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E91D" w14:textId="77777777" w:rsidR="008F319D" w:rsidRDefault="008F319D">
      <w:pPr>
        <w:pBdr>
          <w:top w:val="nil"/>
          <w:left w:val="nil"/>
          <w:bottom w:val="nil"/>
          <w:right w:val="nil"/>
          <w:between w:val="nil"/>
        </w:pBdr>
        <w:spacing w:after="0" w:line="240" w:lineRule="auto"/>
        <w:rPr>
          <w:b/>
          <w:color w:val="000000"/>
        </w:rPr>
      </w:pPr>
    </w:p>
    <w:p w14:paraId="0573F4FA" w14:textId="77777777" w:rsidR="008F319D" w:rsidRPr="000D56CD" w:rsidRDefault="00031CD6">
      <w:pPr>
        <w:pBdr>
          <w:top w:val="nil"/>
          <w:left w:val="nil"/>
          <w:bottom w:val="nil"/>
          <w:right w:val="nil"/>
          <w:between w:val="nil"/>
        </w:pBdr>
        <w:spacing w:after="0" w:line="240" w:lineRule="auto"/>
        <w:jc w:val="center"/>
        <w:rPr>
          <w:rFonts w:ascii="Aptos" w:hAnsi="Aptos" w:cstheme="majorHAnsi"/>
          <w:b/>
          <w:color w:val="000000"/>
          <w:sz w:val="24"/>
          <w:szCs w:val="24"/>
        </w:rPr>
      </w:pPr>
      <w:r w:rsidRPr="000D56CD">
        <w:rPr>
          <w:rFonts w:ascii="Aptos" w:hAnsi="Aptos" w:cstheme="majorHAnsi"/>
          <w:b/>
          <w:color w:val="000000"/>
          <w:sz w:val="24"/>
          <w:szCs w:val="24"/>
        </w:rPr>
        <w:t>Iowa 21</w:t>
      </w:r>
      <w:r w:rsidRPr="000D56CD">
        <w:rPr>
          <w:rFonts w:ascii="Aptos" w:hAnsi="Aptos" w:cstheme="majorHAnsi"/>
          <w:b/>
          <w:color w:val="000000"/>
          <w:sz w:val="24"/>
          <w:szCs w:val="24"/>
          <w:vertAlign w:val="superscript"/>
        </w:rPr>
        <w:t>st</w:t>
      </w:r>
      <w:r w:rsidRPr="000D56CD">
        <w:rPr>
          <w:rFonts w:ascii="Aptos" w:hAnsi="Aptos" w:cstheme="majorHAnsi"/>
          <w:b/>
          <w:color w:val="000000"/>
          <w:sz w:val="24"/>
          <w:szCs w:val="24"/>
        </w:rPr>
        <w:t xml:space="preserve"> Century Community Learning Centers</w:t>
      </w:r>
    </w:p>
    <w:p w14:paraId="4C89BC9D" w14:textId="77777777" w:rsidR="008F319D" w:rsidRPr="000D56CD" w:rsidRDefault="00D319FB">
      <w:pPr>
        <w:pBdr>
          <w:top w:val="nil"/>
          <w:left w:val="nil"/>
          <w:bottom w:val="nil"/>
          <w:right w:val="nil"/>
          <w:between w:val="nil"/>
        </w:pBdr>
        <w:spacing w:after="0" w:line="240" w:lineRule="auto"/>
        <w:jc w:val="center"/>
        <w:rPr>
          <w:rFonts w:ascii="Aptos" w:hAnsi="Aptos" w:cstheme="majorHAnsi"/>
          <w:b/>
          <w:color w:val="000000"/>
          <w:sz w:val="24"/>
          <w:szCs w:val="24"/>
        </w:rPr>
      </w:pPr>
      <w:r>
        <w:rPr>
          <w:rFonts w:ascii="Aptos" w:hAnsi="Aptos" w:cstheme="majorHAnsi"/>
          <w:b/>
          <w:color w:val="000000"/>
          <w:sz w:val="24"/>
          <w:szCs w:val="24"/>
        </w:rPr>
        <w:t>Communications, Sustainability and Partnership</w:t>
      </w:r>
      <w:r w:rsidR="004D3580" w:rsidRPr="000D56CD">
        <w:rPr>
          <w:rFonts w:ascii="Aptos" w:hAnsi="Aptos" w:cstheme="majorHAnsi"/>
          <w:b/>
          <w:color w:val="000000"/>
          <w:sz w:val="24"/>
          <w:szCs w:val="24"/>
        </w:rPr>
        <w:t xml:space="preserve"> </w:t>
      </w:r>
      <w:r w:rsidR="00031CD6" w:rsidRPr="000D56CD">
        <w:rPr>
          <w:rFonts w:ascii="Aptos" w:hAnsi="Aptos" w:cstheme="majorHAnsi"/>
          <w:b/>
          <w:color w:val="000000"/>
          <w:sz w:val="24"/>
          <w:szCs w:val="24"/>
        </w:rPr>
        <w:t>Committee</w:t>
      </w:r>
    </w:p>
    <w:p w14:paraId="5B15A9CD" w14:textId="77777777" w:rsidR="008F319D" w:rsidRPr="000D56CD" w:rsidRDefault="00031CD6">
      <w:pPr>
        <w:pBdr>
          <w:top w:val="nil"/>
          <w:left w:val="nil"/>
          <w:bottom w:val="nil"/>
          <w:right w:val="nil"/>
          <w:between w:val="nil"/>
        </w:pBdr>
        <w:spacing w:after="0" w:line="240" w:lineRule="auto"/>
        <w:jc w:val="center"/>
        <w:rPr>
          <w:rFonts w:ascii="Aptos" w:hAnsi="Aptos" w:cstheme="majorHAnsi"/>
          <w:b/>
          <w:color w:val="000000"/>
          <w:sz w:val="24"/>
          <w:szCs w:val="24"/>
        </w:rPr>
      </w:pPr>
      <w:r w:rsidRPr="000D56CD">
        <w:rPr>
          <w:rFonts w:ascii="Aptos" w:hAnsi="Aptos" w:cstheme="majorHAnsi"/>
          <w:b/>
          <w:i/>
          <w:color w:val="000000"/>
          <w:sz w:val="24"/>
          <w:szCs w:val="24"/>
        </w:rPr>
        <w:t xml:space="preserve">Meeting </w:t>
      </w:r>
      <w:r w:rsidR="00DC5C40" w:rsidRPr="000D56CD">
        <w:rPr>
          <w:rFonts w:ascii="Aptos" w:hAnsi="Aptos" w:cstheme="majorHAnsi"/>
          <w:b/>
          <w:i/>
          <w:color w:val="000000"/>
          <w:sz w:val="24"/>
          <w:szCs w:val="24"/>
        </w:rPr>
        <w:t>Agenda</w:t>
      </w:r>
    </w:p>
    <w:bookmarkStart w:id="0" w:name="_gjdgxs" w:colFirst="0" w:colLast="0"/>
    <w:bookmarkEnd w:id="0"/>
    <w:p w14:paraId="69200459" w14:textId="77777777" w:rsidR="008F319D" w:rsidRPr="000D56CD" w:rsidRDefault="00931122">
      <w:pPr>
        <w:pBdr>
          <w:top w:val="nil"/>
          <w:left w:val="nil"/>
          <w:bottom w:val="nil"/>
          <w:right w:val="nil"/>
          <w:between w:val="nil"/>
        </w:pBdr>
        <w:spacing w:after="0" w:line="240" w:lineRule="auto"/>
        <w:jc w:val="center"/>
        <w:rPr>
          <w:rFonts w:ascii="Aptos" w:hAnsi="Aptos" w:cstheme="majorHAnsi"/>
          <w:color w:val="000000"/>
          <w:sz w:val="24"/>
          <w:szCs w:val="24"/>
        </w:rPr>
      </w:pPr>
      <w:sdt>
        <w:sdtPr>
          <w:rPr>
            <w:rFonts w:ascii="Aptos" w:hAnsi="Aptos" w:cstheme="majorHAnsi"/>
            <w:color w:val="000000"/>
            <w:sz w:val="24"/>
            <w:szCs w:val="24"/>
          </w:rPr>
          <w:id w:val="1112020030"/>
          <w:placeholder>
            <w:docPart w:val="BE548EF52A85454DB0456023AA506A4C"/>
          </w:placeholder>
          <w:date w:fullDate="2024-03-25T00:00:00Z">
            <w:dateFormat w:val="MMMM d, yyyy"/>
            <w:lid w:val="en-US"/>
            <w:storeMappedDataAs w:val="dateTime"/>
            <w:calendar w:val="gregorian"/>
          </w:date>
        </w:sdtPr>
        <w:sdtEndPr/>
        <w:sdtContent>
          <w:r w:rsidR="00D319FB">
            <w:rPr>
              <w:rFonts w:ascii="Aptos" w:hAnsi="Aptos" w:cstheme="majorHAnsi"/>
              <w:color w:val="000000"/>
              <w:sz w:val="24"/>
              <w:szCs w:val="24"/>
            </w:rPr>
            <w:t>March 25, 2024</w:t>
          </w:r>
        </w:sdtContent>
      </w:sdt>
      <w:r w:rsidR="00031CD6" w:rsidRPr="000D56CD">
        <w:rPr>
          <w:rFonts w:ascii="Aptos" w:hAnsi="Aptos" w:cstheme="majorHAnsi"/>
          <w:color w:val="000000"/>
          <w:sz w:val="24"/>
          <w:szCs w:val="24"/>
        </w:rPr>
        <w:br/>
      </w:r>
      <w:r w:rsidR="00F80F92" w:rsidRPr="000D56CD">
        <w:rPr>
          <w:rFonts w:ascii="Aptos" w:hAnsi="Aptos" w:cstheme="majorHAnsi"/>
          <w:color w:val="000000"/>
          <w:sz w:val="24"/>
          <w:szCs w:val="24"/>
        </w:rPr>
        <w:t>10</w:t>
      </w:r>
      <w:r w:rsidR="00011B95" w:rsidRPr="000D56CD">
        <w:rPr>
          <w:rFonts w:ascii="Aptos" w:hAnsi="Aptos" w:cstheme="majorHAnsi"/>
          <w:color w:val="000000"/>
          <w:sz w:val="24"/>
          <w:szCs w:val="24"/>
        </w:rPr>
        <w:t>:00AM</w:t>
      </w:r>
    </w:p>
    <w:p w14:paraId="0C53B33C" w14:textId="77777777" w:rsidR="008F319D" w:rsidRPr="000D56CD" w:rsidRDefault="008F319D">
      <w:pPr>
        <w:tabs>
          <w:tab w:val="left" w:pos="3650"/>
          <w:tab w:val="center" w:pos="4680"/>
        </w:tabs>
        <w:spacing w:after="0" w:line="240" w:lineRule="auto"/>
        <w:rPr>
          <w:rFonts w:ascii="Aptos" w:hAnsi="Aptos" w:cstheme="majorHAnsi"/>
          <w:sz w:val="24"/>
          <w:szCs w:val="24"/>
        </w:rPr>
      </w:pPr>
    </w:p>
    <w:p w14:paraId="020FC3AA" w14:textId="77777777" w:rsidR="00685DBE" w:rsidRDefault="00685DBE" w:rsidP="00685DB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Join Zoom Meeting</w:t>
      </w:r>
    </w:p>
    <w:p w14:paraId="31D21372" w14:textId="77777777" w:rsidR="00685DBE" w:rsidRDefault="00931122" w:rsidP="00685DBE">
      <w:pPr>
        <w:pStyle w:val="NormalWeb"/>
        <w:spacing w:before="0" w:beforeAutospacing="0" w:after="0" w:afterAutospacing="0"/>
        <w:jc w:val="center"/>
        <w:rPr>
          <w:rFonts w:ascii="Arial" w:hAnsi="Arial" w:cs="Arial"/>
          <w:sz w:val="22"/>
          <w:szCs w:val="22"/>
        </w:rPr>
      </w:pPr>
      <w:hyperlink r:id="rId10" w:history="1">
        <w:r w:rsidR="00685DBE">
          <w:rPr>
            <w:rStyle w:val="Hyperlink"/>
            <w:rFonts w:ascii="Arial" w:hAnsi="Arial" w:cs="Arial"/>
            <w:sz w:val="22"/>
            <w:szCs w:val="22"/>
            <w:shd w:val="clear" w:color="auto" w:fill="FFFFFF"/>
          </w:rPr>
          <w:t>https://us06web.zoom.us/j/91999007996?pwd=TytSNkdtOWhBajh4QUtwRllYNDNVUT09</w:t>
        </w:r>
      </w:hyperlink>
    </w:p>
    <w:p w14:paraId="6340C937" w14:textId="77777777" w:rsidR="00685DBE" w:rsidRDefault="00685DBE" w:rsidP="00685DB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Meeting ID: 919 9900 7996</w:t>
      </w:r>
      <w:r w:rsidR="00180155">
        <w:rPr>
          <w:rFonts w:ascii="Calibri" w:hAnsi="Calibri" w:cs="Calibri"/>
          <w:sz w:val="22"/>
          <w:szCs w:val="22"/>
        </w:rPr>
        <w:t xml:space="preserve"> | </w:t>
      </w:r>
      <w:r>
        <w:rPr>
          <w:rFonts w:ascii="Calibri" w:hAnsi="Calibri" w:cs="Calibri"/>
          <w:sz w:val="22"/>
          <w:szCs w:val="22"/>
        </w:rPr>
        <w:t>Passcode: 667606</w:t>
      </w:r>
    </w:p>
    <w:p w14:paraId="47743ACA" w14:textId="77777777"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14:paraId="5100423B" w14:textId="77777777"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14:paraId="11F9AC06" w14:textId="77777777" w:rsidR="00506F60" w:rsidRPr="000D56CD" w:rsidRDefault="00506F60" w:rsidP="00FD070C">
      <w:pPr>
        <w:pStyle w:val="font8"/>
        <w:spacing w:before="0" w:beforeAutospacing="0" w:after="0" w:afterAutospacing="0"/>
        <w:textAlignment w:val="baseline"/>
        <w:rPr>
          <w:rFonts w:ascii="Aptos" w:hAnsi="Aptos" w:cstheme="majorHAnsi"/>
          <w:color w:val="181818"/>
        </w:rPr>
      </w:pPr>
      <w:r w:rsidRPr="000D56CD">
        <w:rPr>
          <w:rFonts w:ascii="Aptos" w:hAnsi="Aptos" w:cstheme="majorHAnsi"/>
          <w:b/>
        </w:rPr>
        <w:t>COMMITTEE MISSION:</w:t>
      </w:r>
      <w:r w:rsidR="00FD070C" w:rsidRPr="000D56CD">
        <w:rPr>
          <w:rFonts w:ascii="Aptos" w:hAnsi="Aptos" w:cstheme="majorHAnsi"/>
          <w:b/>
        </w:rPr>
        <w:t xml:space="preserve"> </w:t>
      </w:r>
      <w:r w:rsidR="004D3580" w:rsidRPr="000D56CD">
        <w:rPr>
          <w:rFonts w:ascii="Aptos" w:hAnsi="Aptos" w:cstheme="majorHAnsi"/>
          <w:color w:val="181818"/>
        </w:rPr>
        <w:t>This committee provides insight on state evaluation and resources around evaluation for programs and resources for sustainability. The committee reviews out-of-school time data, such as the annual Statewide Afterschool Report and provides input on the statewide survey for local 21CCLC programs.</w:t>
      </w:r>
      <w:r w:rsidR="00FD070C" w:rsidRPr="000D56CD">
        <w:rPr>
          <w:rFonts w:ascii="Arial" w:hAnsi="Arial" w:cs="Arial"/>
          <w:color w:val="181818"/>
        </w:rPr>
        <w:t>​</w:t>
      </w:r>
    </w:p>
    <w:p w14:paraId="32492CCF" w14:textId="77777777" w:rsidR="004D3580" w:rsidRPr="000D56CD" w:rsidRDefault="004D3580" w:rsidP="00506F60">
      <w:pPr>
        <w:tabs>
          <w:tab w:val="left" w:pos="3650"/>
          <w:tab w:val="center" w:pos="4680"/>
        </w:tabs>
        <w:spacing w:after="0" w:line="240" w:lineRule="auto"/>
        <w:rPr>
          <w:rFonts w:ascii="Aptos" w:hAnsi="Aptos" w:cstheme="majorHAnsi"/>
          <w:b/>
          <w:sz w:val="24"/>
          <w:szCs w:val="24"/>
        </w:rPr>
      </w:pPr>
    </w:p>
    <w:p w14:paraId="3C48D7BE" w14:textId="485CBB7A" w:rsidR="00506F60" w:rsidRPr="000D56CD" w:rsidRDefault="00506F60" w:rsidP="00506F60">
      <w:pPr>
        <w:tabs>
          <w:tab w:val="left" w:pos="3650"/>
          <w:tab w:val="center" w:pos="4680"/>
        </w:tabs>
        <w:spacing w:after="0" w:line="240" w:lineRule="auto"/>
        <w:rPr>
          <w:rFonts w:ascii="Aptos" w:hAnsi="Aptos" w:cstheme="majorHAnsi"/>
          <w:b/>
          <w:sz w:val="24"/>
          <w:szCs w:val="24"/>
        </w:rPr>
      </w:pPr>
      <w:r w:rsidRPr="000D56CD">
        <w:rPr>
          <w:rFonts w:ascii="Aptos" w:hAnsi="Aptos" w:cstheme="majorHAnsi"/>
          <w:b/>
          <w:sz w:val="24"/>
          <w:szCs w:val="24"/>
        </w:rPr>
        <w:t xml:space="preserve">COMMITTEE </w:t>
      </w:r>
      <w:r w:rsidR="00AA1FA8">
        <w:rPr>
          <w:rFonts w:ascii="Aptos" w:hAnsi="Aptos" w:cstheme="majorHAnsi"/>
          <w:b/>
          <w:sz w:val="24"/>
          <w:szCs w:val="24"/>
        </w:rPr>
        <w:t xml:space="preserve">Chair: </w:t>
      </w:r>
      <w:r w:rsidR="00383729" w:rsidRPr="00383729">
        <w:rPr>
          <w:rFonts w:ascii="Aptos" w:hAnsi="Aptos" w:cstheme="majorHAnsi"/>
          <w:bCs/>
          <w:sz w:val="24"/>
          <w:szCs w:val="24"/>
        </w:rPr>
        <w:t>Elana Zalar &amp; Katie Boatwright</w:t>
      </w:r>
      <w:r w:rsidR="00383729">
        <w:rPr>
          <w:rFonts w:ascii="Aptos" w:hAnsi="Aptos" w:cstheme="majorHAnsi"/>
          <w:b/>
          <w:sz w:val="24"/>
          <w:szCs w:val="24"/>
        </w:rPr>
        <w:t xml:space="preserve"> </w:t>
      </w:r>
    </w:p>
    <w:p w14:paraId="518965FF" w14:textId="77777777" w:rsidR="00506F60" w:rsidRPr="004D3580" w:rsidRDefault="00506F60" w:rsidP="00506F60">
      <w:pPr>
        <w:tabs>
          <w:tab w:val="left" w:pos="3650"/>
          <w:tab w:val="center" w:pos="4680"/>
        </w:tabs>
        <w:spacing w:after="0" w:line="240" w:lineRule="auto"/>
        <w:rPr>
          <w:rFonts w:asciiTheme="majorHAnsi" w:hAnsiTheme="majorHAnsi" w:cstheme="majorHAnsi"/>
          <w:b/>
          <w:sz w:val="24"/>
          <w:szCs w:val="24"/>
        </w:rPr>
      </w:pPr>
    </w:p>
    <w:p w14:paraId="1F1AB68A" w14:textId="77777777" w:rsid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4150"/>
        <w:gridCol w:w="3300"/>
      </w:tblGrid>
      <w:tr w:rsidR="00A02786" w:rsidRPr="00A02786" w14:paraId="5F932B3F" w14:textId="77777777" w:rsidTr="00A02786">
        <w:trPr>
          <w:trHeight w:val="342"/>
        </w:trPr>
        <w:tc>
          <w:tcPr>
            <w:tcW w:w="3366" w:type="dxa"/>
            <w:shd w:val="clear" w:color="000000" w:fill="D9D9D9"/>
            <w:noWrap/>
            <w:vAlign w:val="center"/>
            <w:hideMark/>
          </w:tcPr>
          <w:p w14:paraId="433114C2" w14:textId="77777777" w:rsidR="00A02786" w:rsidRPr="00A02786" w:rsidRDefault="00A02786" w:rsidP="00A02786">
            <w:pPr>
              <w:spacing w:after="0" w:line="240" w:lineRule="auto"/>
              <w:rPr>
                <w:rFonts w:eastAsia="Times New Roman"/>
                <w:color w:val="000000"/>
                <w:sz w:val="24"/>
                <w:szCs w:val="24"/>
              </w:rPr>
            </w:pPr>
            <w:r w:rsidRPr="00A02786">
              <w:rPr>
                <w:rFonts w:eastAsia="Times New Roman"/>
                <w:color w:val="000000"/>
                <w:sz w:val="24"/>
                <w:szCs w:val="24"/>
              </w:rPr>
              <w:t>NAME</w:t>
            </w:r>
          </w:p>
        </w:tc>
        <w:tc>
          <w:tcPr>
            <w:tcW w:w="4150" w:type="dxa"/>
            <w:shd w:val="clear" w:color="000000" w:fill="D9D9D9"/>
            <w:noWrap/>
            <w:vAlign w:val="center"/>
            <w:hideMark/>
          </w:tcPr>
          <w:p w14:paraId="4CF626E0" w14:textId="77777777" w:rsidR="00A02786" w:rsidRPr="00A02786" w:rsidRDefault="00A02786" w:rsidP="00A02786">
            <w:pPr>
              <w:spacing w:after="0" w:line="240" w:lineRule="auto"/>
              <w:rPr>
                <w:rFonts w:eastAsia="Times New Roman"/>
                <w:color w:val="000000"/>
                <w:sz w:val="24"/>
                <w:szCs w:val="24"/>
              </w:rPr>
            </w:pPr>
            <w:r w:rsidRPr="00A02786">
              <w:rPr>
                <w:rFonts w:eastAsia="Times New Roman"/>
                <w:color w:val="000000"/>
                <w:sz w:val="24"/>
                <w:szCs w:val="24"/>
              </w:rPr>
              <w:t>SITE/SCHOOL</w:t>
            </w:r>
          </w:p>
        </w:tc>
        <w:tc>
          <w:tcPr>
            <w:tcW w:w="3300" w:type="dxa"/>
            <w:shd w:val="clear" w:color="000000" w:fill="D9D9D9"/>
            <w:noWrap/>
            <w:vAlign w:val="center"/>
            <w:hideMark/>
          </w:tcPr>
          <w:p w14:paraId="1A3E3565" w14:textId="24F9A211" w:rsidR="00A02786" w:rsidRPr="00A02786" w:rsidRDefault="00A04286" w:rsidP="00A02786">
            <w:pPr>
              <w:spacing w:after="0" w:line="240" w:lineRule="auto"/>
              <w:rPr>
                <w:rFonts w:eastAsia="Times New Roman"/>
                <w:color w:val="000000"/>
                <w:sz w:val="24"/>
                <w:szCs w:val="24"/>
              </w:rPr>
            </w:pPr>
            <w:r>
              <w:rPr>
                <w:rFonts w:eastAsia="Times New Roman"/>
                <w:color w:val="000000"/>
                <w:sz w:val="24"/>
                <w:szCs w:val="24"/>
              </w:rPr>
              <w:t>Attendance</w:t>
            </w:r>
          </w:p>
        </w:tc>
      </w:tr>
      <w:tr w:rsidR="00A02786" w:rsidRPr="00A02786" w14:paraId="48FDFCB2" w14:textId="77777777" w:rsidTr="00A04286">
        <w:trPr>
          <w:trHeight w:val="321"/>
        </w:trPr>
        <w:tc>
          <w:tcPr>
            <w:tcW w:w="3366" w:type="dxa"/>
            <w:shd w:val="clear" w:color="auto" w:fill="auto"/>
            <w:noWrap/>
            <w:vAlign w:val="center"/>
            <w:hideMark/>
          </w:tcPr>
          <w:p w14:paraId="2BEEFBA3" w14:textId="77777777" w:rsidR="00A02786" w:rsidRPr="00A02786" w:rsidRDefault="00A02786" w:rsidP="00A02786">
            <w:pPr>
              <w:spacing w:after="0" w:line="240" w:lineRule="auto"/>
              <w:rPr>
                <w:rFonts w:eastAsia="Times New Roman"/>
                <w:color w:val="000000"/>
              </w:rPr>
            </w:pPr>
            <w:r w:rsidRPr="00A02786">
              <w:rPr>
                <w:rFonts w:eastAsia="Times New Roman"/>
                <w:color w:val="000000"/>
              </w:rPr>
              <w:t>A.J. Salinas</w:t>
            </w:r>
          </w:p>
        </w:tc>
        <w:tc>
          <w:tcPr>
            <w:tcW w:w="4150" w:type="dxa"/>
            <w:shd w:val="clear" w:color="auto" w:fill="auto"/>
            <w:noWrap/>
            <w:vAlign w:val="center"/>
            <w:hideMark/>
          </w:tcPr>
          <w:p w14:paraId="0A385756" w14:textId="77777777" w:rsidR="00A02786" w:rsidRPr="00A02786" w:rsidRDefault="00A02786" w:rsidP="00A02786">
            <w:pPr>
              <w:spacing w:after="0" w:line="240" w:lineRule="auto"/>
              <w:rPr>
                <w:rFonts w:eastAsia="Times New Roman"/>
                <w:color w:val="000000"/>
              </w:rPr>
            </w:pPr>
            <w:r w:rsidRPr="00A02786">
              <w:rPr>
                <w:rFonts w:eastAsia="Times New Roman"/>
                <w:color w:val="000000"/>
              </w:rPr>
              <w:t>Boys &amp; Girls Clubs of Central Iowa</w:t>
            </w:r>
          </w:p>
        </w:tc>
        <w:sdt>
          <w:sdtPr>
            <w:rPr>
              <w:rFonts w:ascii="Aptos Narrow" w:eastAsia="Times New Roman" w:hAnsi="Aptos Narrow" w:cs="Times New Roman"/>
              <w:color w:val="467886"/>
              <w:u w:val="single"/>
            </w:rPr>
            <w:id w:val="-1871749411"/>
            <w14:checkbox>
              <w14:checked w14:val="1"/>
              <w14:checkedState w14:val="2612" w14:font="MS Gothic"/>
              <w14:uncheckedState w14:val="2610" w14:font="MS Gothic"/>
            </w14:checkbox>
          </w:sdtPr>
          <w:sdtEndPr/>
          <w:sdtContent>
            <w:tc>
              <w:tcPr>
                <w:tcW w:w="3300" w:type="dxa"/>
                <w:shd w:val="clear" w:color="auto" w:fill="auto"/>
                <w:noWrap/>
                <w:vAlign w:val="center"/>
              </w:tcPr>
              <w:p w14:paraId="2E7B3DC8" w14:textId="04748252" w:rsidR="00A02786" w:rsidRPr="00A02786" w:rsidRDefault="00AE59AB" w:rsidP="00A02786">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25E54F52" w14:textId="77777777" w:rsidTr="00A04286">
        <w:trPr>
          <w:trHeight w:val="321"/>
        </w:trPr>
        <w:tc>
          <w:tcPr>
            <w:tcW w:w="3366" w:type="dxa"/>
            <w:shd w:val="clear" w:color="auto" w:fill="auto"/>
            <w:noWrap/>
            <w:vAlign w:val="center"/>
          </w:tcPr>
          <w:p w14:paraId="56A9B16B" w14:textId="663C73D0" w:rsidR="00AE59AB" w:rsidRPr="00A02786" w:rsidRDefault="00AE59AB" w:rsidP="00AE59AB">
            <w:pPr>
              <w:spacing w:after="0" w:line="240" w:lineRule="auto"/>
              <w:rPr>
                <w:rFonts w:eastAsia="Times New Roman"/>
                <w:color w:val="000000"/>
              </w:rPr>
            </w:pPr>
            <w:r>
              <w:rPr>
                <w:rFonts w:eastAsia="Times New Roman"/>
                <w:color w:val="000000"/>
              </w:rPr>
              <w:t xml:space="preserve">Abby Kempema </w:t>
            </w:r>
          </w:p>
        </w:tc>
        <w:tc>
          <w:tcPr>
            <w:tcW w:w="4150" w:type="dxa"/>
            <w:shd w:val="clear" w:color="auto" w:fill="auto"/>
            <w:noWrap/>
            <w:vAlign w:val="center"/>
          </w:tcPr>
          <w:p w14:paraId="47082F56" w14:textId="3C8287BC" w:rsidR="00AE59AB" w:rsidRPr="00A02786" w:rsidRDefault="00AE59AB" w:rsidP="00AE59AB">
            <w:pPr>
              <w:spacing w:after="0" w:line="240" w:lineRule="auto"/>
              <w:rPr>
                <w:rFonts w:eastAsia="Times New Roman"/>
                <w:color w:val="000000"/>
              </w:rPr>
            </w:pPr>
            <w:r w:rsidRPr="00A02786">
              <w:rPr>
                <w:rFonts w:eastAsia="Times New Roman"/>
                <w:color w:val="000000"/>
              </w:rPr>
              <w:t>Siouxland Human Investment Partnership</w:t>
            </w:r>
          </w:p>
        </w:tc>
        <w:sdt>
          <w:sdtPr>
            <w:rPr>
              <w:rFonts w:ascii="Aptos Narrow" w:eastAsia="Times New Roman" w:hAnsi="Aptos Narrow" w:cs="Times New Roman"/>
              <w:color w:val="467886"/>
              <w:u w:val="single"/>
            </w:rPr>
            <w:id w:val="1424913007"/>
            <w14:checkbox>
              <w14:checked w14:val="1"/>
              <w14:checkedState w14:val="2612" w14:font="MS Gothic"/>
              <w14:uncheckedState w14:val="2610" w14:font="MS Gothic"/>
            </w14:checkbox>
          </w:sdtPr>
          <w:sdtEndPr/>
          <w:sdtContent>
            <w:tc>
              <w:tcPr>
                <w:tcW w:w="3300" w:type="dxa"/>
                <w:shd w:val="clear" w:color="auto" w:fill="auto"/>
                <w:noWrap/>
                <w:vAlign w:val="center"/>
              </w:tcPr>
              <w:p w14:paraId="200CCB70" w14:textId="696D672B" w:rsidR="00AE59AB"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694C3048" w14:textId="77777777" w:rsidTr="00A04286">
        <w:trPr>
          <w:trHeight w:val="321"/>
        </w:trPr>
        <w:tc>
          <w:tcPr>
            <w:tcW w:w="3366" w:type="dxa"/>
            <w:shd w:val="clear" w:color="auto" w:fill="auto"/>
            <w:noWrap/>
            <w:vAlign w:val="center"/>
            <w:hideMark/>
          </w:tcPr>
          <w:p w14:paraId="52D406BD"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Bailey Moore</w:t>
            </w:r>
          </w:p>
        </w:tc>
        <w:tc>
          <w:tcPr>
            <w:tcW w:w="4150" w:type="dxa"/>
            <w:shd w:val="clear" w:color="auto" w:fill="auto"/>
            <w:noWrap/>
            <w:vAlign w:val="center"/>
            <w:hideMark/>
          </w:tcPr>
          <w:p w14:paraId="2B1364D7"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Boys &amp; Girls Clubs of the Cedar Valley</w:t>
            </w:r>
          </w:p>
        </w:tc>
        <w:sdt>
          <w:sdtPr>
            <w:rPr>
              <w:rFonts w:ascii="Aptos Narrow" w:eastAsia="Times New Roman" w:hAnsi="Aptos Narrow" w:cs="Times New Roman"/>
              <w:color w:val="467886"/>
              <w:u w:val="single"/>
            </w:rPr>
            <w:id w:val="-1111825666"/>
            <w14:checkbox>
              <w14:checked w14:val="1"/>
              <w14:checkedState w14:val="2612" w14:font="MS Gothic"/>
              <w14:uncheckedState w14:val="2610" w14:font="MS Gothic"/>
            </w14:checkbox>
          </w:sdtPr>
          <w:sdtEndPr/>
          <w:sdtContent>
            <w:tc>
              <w:tcPr>
                <w:tcW w:w="3300" w:type="dxa"/>
                <w:shd w:val="clear" w:color="auto" w:fill="auto"/>
                <w:noWrap/>
                <w:vAlign w:val="center"/>
              </w:tcPr>
              <w:p w14:paraId="22106054" w14:textId="7142FE73"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77EE740F" w14:textId="77777777" w:rsidTr="00A04286">
        <w:trPr>
          <w:trHeight w:val="342"/>
        </w:trPr>
        <w:tc>
          <w:tcPr>
            <w:tcW w:w="3366" w:type="dxa"/>
            <w:shd w:val="clear" w:color="auto" w:fill="auto"/>
            <w:noWrap/>
            <w:vAlign w:val="center"/>
            <w:hideMark/>
          </w:tcPr>
          <w:p w14:paraId="2AE53C15"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Briana Ingwersen</w:t>
            </w:r>
          </w:p>
        </w:tc>
        <w:tc>
          <w:tcPr>
            <w:tcW w:w="4150" w:type="dxa"/>
            <w:shd w:val="clear" w:color="auto" w:fill="auto"/>
            <w:noWrap/>
            <w:vAlign w:val="center"/>
            <w:hideMark/>
          </w:tcPr>
          <w:p w14:paraId="373ECA1F" w14:textId="77777777" w:rsidR="00AE59AB" w:rsidRPr="00A02786" w:rsidRDefault="00AE59AB" w:rsidP="00AE59AB">
            <w:pPr>
              <w:spacing w:after="0" w:line="240" w:lineRule="auto"/>
              <w:rPr>
                <w:rFonts w:eastAsia="Times New Roman"/>
                <w:color w:val="000000"/>
                <w:sz w:val="24"/>
                <w:szCs w:val="24"/>
              </w:rPr>
            </w:pPr>
            <w:proofErr w:type="spellStart"/>
            <w:r w:rsidRPr="00A02786">
              <w:rPr>
                <w:rFonts w:eastAsia="Times New Roman"/>
                <w:color w:val="000000"/>
                <w:sz w:val="24"/>
                <w:szCs w:val="24"/>
              </w:rPr>
              <w:t>YouthPort</w:t>
            </w:r>
            <w:proofErr w:type="spellEnd"/>
          </w:p>
        </w:tc>
        <w:sdt>
          <w:sdtPr>
            <w:rPr>
              <w:rFonts w:ascii="Aptos Narrow" w:eastAsia="Times New Roman" w:hAnsi="Aptos Narrow" w:cs="Times New Roman"/>
              <w:color w:val="467886"/>
              <w:u w:val="single"/>
            </w:rPr>
            <w:id w:val="-1626461537"/>
            <w14:checkbox>
              <w14:checked w14:val="1"/>
              <w14:checkedState w14:val="2612" w14:font="MS Gothic"/>
              <w14:uncheckedState w14:val="2610" w14:font="MS Gothic"/>
            </w14:checkbox>
          </w:sdtPr>
          <w:sdtEndPr/>
          <w:sdtContent>
            <w:tc>
              <w:tcPr>
                <w:tcW w:w="3300" w:type="dxa"/>
                <w:shd w:val="clear" w:color="auto" w:fill="auto"/>
                <w:noWrap/>
                <w:vAlign w:val="center"/>
              </w:tcPr>
              <w:p w14:paraId="7EDCCE97" w14:textId="7F34F97C"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35BB9E6E" w14:textId="77777777" w:rsidTr="00A04286">
        <w:trPr>
          <w:trHeight w:val="321"/>
        </w:trPr>
        <w:tc>
          <w:tcPr>
            <w:tcW w:w="3366" w:type="dxa"/>
            <w:shd w:val="clear" w:color="auto" w:fill="auto"/>
            <w:noWrap/>
            <w:vAlign w:val="center"/>
            <w:hideMark/>
          </w:tcPr>
          <w:p w14:paraId="11E7515F"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Dejah Banks</w:t>
            </w:r>
          </w:p>
        </w:tc>
        <w:tc>
          <w:tcPr>
            <w:tcW w:w="4150" w:type="dxa"/>
            <w:shd w:val="clear" w:color="auto" w:fill="auto"/>
            <w:noWrap/>
            <w:vAlign w:val="center"/>
            <w:hideMark/>
          </w:tcPr>
          <w:p w14:paraId="72296EF8"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 xml:space="preserve">DMPS </w:t>
            </w:r>
          </w:p>
        </w:tc>
        <w:sdt>
          <w:sdtPr>
            <w:rPr>
              <w:rFonts w:ascii="Aptos Narrow" w:eastAsia="Times New Roman" w:hAnsi="Aptos Narrow" w:cs="Times New Roman"/>
              <w:color w:val="467886"/>
              <w:u w:val="single"/>
            </w:rPr>
            <w:id w:val="-1731996233"/>
            <w14:checkbox>
              <w14:checked w14:val="0"/>
              <w14:checkedState w14:val="2612" w14:font="MS Gothic"/>
              <w14:uncheckedState w14:val="2610" w14:font="MS Gothic"/>
            </w14:checkbox>
          </w:sdtPr>
          <w:sdtEndPr/>
          <w:sdtContent>
            <w:tc>
              <w:tcPr>
                <w:tcW w:w="3300" w:type="dxa"/>
                <w:shd w:val="clear" w:color="auto" w:fill="auto"/>
                <w:noWrap/>
                <w:vAlign w:val="center"/>
              </w:tcPr>
              <w:p w14:paraId="3A93088B" w14:textId="21BD843C"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499460A1" w14:textId="77777777" w:rsidTr="00A04286">
        <w:trPr>
          <w:trHeight w:val="342"/>
        </w:trPr>
        <w:tc>
          <w:tcPr>
            <w:tcW w:w="3366" w:type="dxa"/>
            <w:shd w:val="clear" w:color="auto" w:fill="auto"/>
            <w:noWrap/>
            <w:vAlign w:val="center"/>
            <w:hideMark/>
          </w:tcPr>
          <w:p w14:paraId="79B9A4F2"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Elana Harm</w:t>
            </w:r>
          </w:p>
        </w:tc>
        <w:tc>
          <w:tcPr>
            <w:tcW w:w="4150" w:type="dxa"/>
            <w:shd w:val="clear" w:color="auto" w:fill="auto"/>
            <w:noWrap/>
            <w:vAlign w:val="center"/>
            <w:hideMark/>
          </w:tcPr>
          <w:p w14:paraId="61F9C096"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Council Bluffs CSD</w:t>
            </w:r>
          </w:p>
        </w:tc>
        <w:sdt>
          <w:sdtPr>
            <w:rPr>
              <w:rFonts w:ascii="Aptos Narrow" w:eastAsia="Times New Roman" w:hAnsi="Aptos Narrow" w:cs="Times New Roman"/>
              <w:color w:val="467886"/>
              <w:u w:val="single"/>
            </w:rPr>
            <w:id w:val="1905725691"/>
            <w14:checkbox>
              <w14:checked w14:val="1"/>
              <w14:checkedState w14:val="2612" w14:font="MS Gothic"/>
              <w14:uncheckedState w14:val="2610" w14:font="MS Gothic"/>
            </w14:checkbox>
          </w:sdtPr>
          <w:sdtEndPr/>
          <w:sdtContent>
            <w:tc>
              <w:tcPr>
                <w:tcW w:w="3300" w:type="dxa"/>
                <w:shd w:val="clear" w:color="auto" w:fill="auto"/>
                <w:noWrap/>
                <w:vAlign w:val="center"/>
              </w:tcPr>
              <w:p w14:paraId="455E3141" w14:textId="5E477EBC"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3D5A1595" w14:textId="77777777" w:rsidTr="00A04286">
        <w:trPr>
          <w:trHeight w:val="342"/>
        </w:trPr>
        <w:tc>
          <w:tcPr>
            <w:tcW w:w="3366" w:type="dxa"/>
            <w:shd w:val="clear" w:color="auto" w:fill="auto"/>
            <w:noWrap/>
            <w:vAlign w:val="center"/>
            <w:hideMark/>
          </w:tcPr>
          <w:p w14:paraId="5C4BEE68"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Erin Brookshire</w:t>
            </w:r>
          </w:p>
        </w:tc>
        <w:tc>
          <w:tcPr>
            <w:tcW w:w="4150" w:type="dxa"/>
            <w:shd w:val="clear" w:color="auto" w:fill="auto"/>
            <w:noWrap/>
            <w:vAlign w:val="center"/>
            <w:hideMark/>
          </w:tcPr>
          <w:p w14:paraId="6805F787"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Fort Dodge CSD</w:t>
            </w:r>
          </w:p>
        </w:tc>
        <w:sdt>
          <w:sdtPr>
            <w:rPr>
              <w:rFonts w:ascii="Aptos Narrow" w:eastAsia="Times New Roman" w:hAnsi="Aptos Narrow" w:cs="Times New Roman"/>
              <w:color w:val="467886"/>
              <w:u w:val="single"/>
            </w:rPr>
            <w:id w:val="1297956197"/>
            <w14:checkbox>
              <w14:checked w14:val="1"/>
              <w14:checkedState w14:val="2612" w14:font="MS Gothic"/>
              <w14:uncheckedState w14:val="2610" w14:font="MS Gothic"/>
            </w14:checkbox>
          </w:sdtPr>
          <w:sdtEndPr/>
          <w:sdtContent>
            <w:tc>
              <w:tcPr>
                <w:tcW w:w="3300" w:type="dxa"/>
                <w:shd w:val="clear" w:color="auto" w:fill="auto"/>
                <w:noWrap/>
                <w:vAlign w:val="center"/>
              </w:tcPr>
              <w:p w14:paraId="47F5D786" w14:textId="6B7664E6"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06F209B1" w14:textId="77777777" w:rsidTr="00A04286">
        <w:trPr>
          <w:trHeight w:val="321"/>
        </w:trPr>
        <w:tc>
          <w:tcPr>
            <w:tcW w:w="3366" w:type="dxa"/>
            <w:shd w:val="clear" w:color="auto" w:fill="auto"/>
            <w:noWrap/>
            <w:vAlign w:val="center"/>
            <w:hideMark/>
          </w:tcPr>
          <w:p w14:paraId="43FAD02B"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George Phillips</w:t>
            </w:r>
          </w:p>
        </w:tc>
        <w:tc>
          <w:tcPr>
            <w:tcW w:w="4150" w:type="dxa"/>
            <w:shd w:val="clear" w:color="auto" w:fill="auto"/>
            <w:noWrap/>
            <w:vAlign w:val="center"/>
            <w:hideMark/>
          </w:tcPr>
          <w:p w14:paraId="0810CFB3"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Boys &amp; Girls Clubs of the Cedar Valley</w:t>
            </w:r>
          </w:p>
        </w:tc>
        <w:sdt>
          <w:sdtPr>
            <w:rPr>
              <w:rFonts w:ascii="Aptos Narrow" w:eastAsia="Times New Roman" w:hAnsi="Aptos Narrow" w:cs="Times New Roman"/>
              <w:color w:val="467886"/>
              <w:u w:val="single"/>
            </w:rPr>
            <w:id w:val="963464840"/>
            <w14:checkbox>
              <w14:checked w14:val="1"/>
              <w14:checkedState w14:val="2612" w14:font="MS Gothic"/>
              <w14:uncheckedState w14:val="2610" w14:font="MS Gothic"/>
            </w14:checkbox>
          </w:sdtPr>
          <w:sdtEndPr/>
          <w:sdtContent>
            <w:tc>
              <w:tcPr>
                <w:tcW w:w="3300" w:type="dxa"/>
                <w:shd w:val="clear" w:color="auto" w:fill="auto"/>
                <w:noWrap/>
                <w:vAlign w:val="center"/>
              </w:tcPr>
              <w:p w14:paraId="07FCC3D9" w14:textId="7F704AA2"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385C7E85" w14:textId="77777777" w:rsidTr="00A04286">
        <w:trPr>
          <w:trHeight w:val="321"/>
        </w:trPr>
        <w:tc>
          <w:tcPr>
            <w:tcW w:w="3366" w:type="dxa"/>
            <w:shd w:val="clear" w:color="auto" w:fill="auto"/>
            <w:noWrap/>
            <w:vAlign w:val="center"/>
            <w:hideMark/>
          </w:tcPr>
          <w:p w14:paraId="0E6A8513"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 xml:space="preserve">Jenna Andrews </w:t>
            </w:r>
          </w:p>
        </w:tc>
        <w:tc>
          <w:tcPr>
            <w:tcW w:w="4150" w:type="dxa"/>
            <w:shd w:val="clear" w:color="auto" w:fill="auto"/>
            <w:noWrap/>
            <w:vAlign w:val="center"/>
            <w:hideMark/>
          </w:tcPr>
          <w:p w14:paraId="277FDF1A"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Siouxland Human Investment Partnership</w:t>
            </w:r>
          </w:p>
        </w:tc>
        <w:sdt>
          <w:sdtPr>
            <w:rPr>
              <w:rFonts w:ascii="Aptos Narrow" w:eastAsia="Times New Roman" w:hAnsi="Aptos Narrow" w:cs="Times New Roman"/>
              <w:color w:val="467886"/>
              <w:u w:val="single"/>
            </w:rPr>
            <w:id w:val="-1504351496"/>
            <w14:checkbox>
              <w14:checked w14:val="0"/>
              <w14:checkedState w14:val="2612" w14:font="MS Gothic"/>
              <w14:uncheckedState w14:val="2610" w14:font="MS Gothic"/>
            </w14:checkbox>
          </w:sdtPr>
          <w:sdtEndPr/>
          <w:sdtContent>
            <w:tc>
              <w:tcPr>
                <w:tcW w:w="3300" w:type="dxa"/>
                <w:shd w:val="clear" w:color="auto" w:fill="auto"/>
                <w:noWrap/>
                <w:vAlign w:val="center"/>
              </w:tcPr>
              <w:p w14:paraId="6F9EC0EF" w14:textId="7EA1046D"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4970BA45" w14:textId="77777777" w:rsidTr="00A04286">
        <w:trPr>
          <w:trHeight w:val="321"/>
        </w:trPr>
        <w:tc>
          <w:tcPr>
            <w:tcW w:w="3366" w:type="dxa"/>
            <w:shd w:val="clear" w:color="auto" w:fill="auto"/>
            <w:noWrap/>
            <w:vAlign w:val="center"/>
            <w:hideMark/>
          </w:tcPr>
          <w:p w14:paraId="4F6E8B28"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Joe Maloney</w:t>
            </w:r>
          </w:p>
        </w:tc>
        <w:tc>
          <w:tcPr>
            <w:tcW w:w="4150" w:type="dxa"/>
            <w:shd w:val="clear" w:color="auto" w:fill="auto"/>
            <w:noWrap/>
            <w:vAlign w:val="center"/>
            <w:hideMark/>
          </w:tcPr>
          <w:p w14:paraId="5EDD6B60"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Dubuque Community School District</w:t>
            </w:r>
          </w:p>
        </w:tc>
        <w:sdt>
          <w:sdtPr>
            <w:rPr>
              <w:rFonts w:ascii="Aptos Narrow" w:eastAsia="Times New Roman" w:hAnsi="Aptos Narrow" w:cs="Times New Roman"/>
              <w:color w:val="467886"/>
              <w:u w:val="single"/>
            </w:rPr>
            <w:id w:val="-883712818"/>
            <w14:checkbox>
              <w14:checked w14:val="0"/>
              <w14:checkedState w14:val="2612" w14:font="MS Gothic"/>
              <w14:uncheckedState w14:val="2610" w14:font="MS Gothic"/>
            </w14:checkbox>
          </w:sdtPr>
          <w:sdtEndPr/>
          <w:sdtContent>
            <w:tc>
              <w:tcPr>
                <w:tcW w:w="3300" w:type="dxa"/>
                <w:shd w:val="clear" w:color="auto" w:fill="auto"/>
                <w:noWrap/>
                <w:vAlign w:val="center"/>
              </w:tcPr>
              <w:p w14:paraId="6F6D26A7" w14:textId="75405CF9"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497992BB" w14:textId="77777777" w:rsidTr="00A02786">
        <w:trPr>
          <w:trHeight w:val="321"/>
        </w:trPr>
        <w:tc>
          <w:tcPr>
            <w:tcW w:w="3366" w:type="dxa"/>
            <w:shd w:val="clear" w:color="auto" w:fill="auto"/>
            <w:noWrap/>
            <w:vAlign w:val="center"/>
          </w:tcPr>
          <w:p w14:paraId="0B6B44EB" w14:textId="15F787CC" w:rsidR="00AE59AB" w:rsidRPr="00A02786" w:rsidRDefault="00AE59AB" w:rsidP="00AE59AB">
            <w:pPr>
              <w:spacing w:after="0" w:line="240" w:lineRule="auto"/>
              <w:rPr>
                <w:rFonts w:eastAsia="Times New Roman"/>
                <w:color w:val="000000"/>
              </w:rPr>
            </w:pPr>
            <w:r>
              <w:rPr>
                <w:rFonts w:eastAsia="Times New Roman"/>
                <w:color w:val="000000"/>
              </w:rPr>
              <w:t xml:space="preserve">Katie Boatwright </w:t>
            </w:r>
          </w:p>
        </w:tc>
        <w:tc>
          <w:tcPr>
            <w:tcW w:w="4150" w:type="dxa"/>
            <w:shd w:val="clear" w:color="auto" w:fill="auto"/>
            <w:noWrap/>
            <w:vAlign w:val="center"/>
          </w:tcPr>
          <w:p w14:paraId="2D3F922F" w14:textId="781DDB62" w:rsidR="00AE59AB" w:rsidRPr="00A02786" w:rsidRDefault="00AE59AB" w:rsidP="00AE59AB">
            <w:pPr>
              <w:spacing w:after="0" w:line="240" w:lineRule="auto"/>
              <w:rPr>
                <w:rFonts w:eastAsia="Times New Roman"/>
                <w:color w:val="000000"/>
              </w:rPr>
            </w:pPr>
            <w:r>
              <w:rPr>
                <w:rFonts w:eastAsia="Times New Roman"/>
                <w:color w:val="000000"/>
              </w:rPr>
              <w:t>Fairfield CSD</w:t>
            </w:r>
          </w:p>
        </w:tc>
        <w:sdt>
          <w:sdtPr>
            <w:id w:val="736367501"/>
            <w14:checkbox>
              <w14:checked w14:val="1"/>
              <w14:checkedState w14:val="2612" w14:font="MS Gothic"/>
              <w14:uncheckedState w14:val="2610" w14:font="MS Gothic"/>
            </w14:checkbox>
          </w:sdtPr>
          <w:sdtEndPr/>
          <w:sdtContent>
            <w:tc>
              <w:tcPr>
                <w:tcW w:w="3300" w:type="dxa"/>
                <w:shd w:val="clear" w:color="auto" w:fill="auto"/>
                <w:noWrap/>
                <w:vAlign w:val="center"/>
              </w:tcPr>
              <w:p w14:paraId="7AD7F25B" w14:textId="6668566F" w:rsidR="00AE59AB" w:rsidRDefault="00AE59AB" w:rsidP="00AE59AB">
                <w:pPr>
                  <w:spacing w:after="0" w:line="240" w:lineRule="auto"/>
                </w:pPr>
                <w:r>
                  <w:rPr>
                    <w:rFonts w:ascii="MS Gothic" w:eastAsia="MS Gothic" w:hAnsi="MS Gothic" w:hint="eastAsia"/>
                  </w:rPr>
                  <w:t>☒</w:t>
                </w:r>
              </w:p>
            </w:tc>
          </w:sdtContent>
        </w:sdt>
      </w:tr>
      <w:tr w:rsidR="00AE59AB" w:rsidRPr="00A02786" w14:paraId="3D6D29C3" w14:textId="77777777" w:rsidTr="00A04286">
        <w:trPr>
          <w:trHeight w:val="342"/>
        </w:trPr>
        <w:tc>
          <w:tcPr>
            <w:tcW w:w="3366" w:type="dxa"/>
            <w:shd w:val="clear" w:color="auto" w:fill="auto"/>
            <w:noWrap/>
            <w:vAlign w:val="center"/>
            <w:hideMark/>
          </w:tcPr>
          <w:p w14:paraId="04A6CE99"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 xml:space="preserve">Keely </w:t>
            </w:r>
            <w:proofErr w:type="spellStart"/>
            <w:r w:rsidRPr="00A02786">
              <w:rPr>
                <w:rFonts w:eastAsia="Times New Roman"/>
                <w:color w:val="000000"/>
                <w:sz w:val="24"/>
                <w:szCs w:val="24"/>
              </w:rPr>
              <w:t>Schaftner</w:t>
            </w:r>
            <w:proofErr w:type="spellEnd"/>
          </w:p>
        </w:tc>
        <w:tc>
          <w:tcPr>
            <w:tcW w:w="4150" w:type="dxa"/>
            <w:shd w:val="clear" w:color="auto" w:fill="auto"/>
            <w:noWrap/>
            <w:vAlign w:val="center"/>
            <w:hideMark/>
          </w:tcPr>
          <w:p w14:paraId="0E507BC8"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Fort Madison CSD</w:t>
            </w:r>
          </w:p>
        </w:tc>
        <w:sdt>
          <w:sdtPr>
            <w:rPr>
              <w:rFonts w:ascii="Aptos Narrow" w:eastAsia="Times New Roman" w:hAnsi="Aptos Narrow" w:cs="Times New Roman"/>
              <w:color w:val="467886"/>
              <w:u w:val="single"/>
            </w:rPr>
            <w:id w:val="-332063388"/>
            <w14:checkbox>
              <w14:checked w14:val="1"/>
              <w14:checkedState w14:val="2612" w14:font="MS Gothic"/>
              <w14:uncheckedState w14:val="2610" w14:font="MS Gothic"/>
            </w14:checkbox>
          </w:sdtPr>
          <w:sdtEndPr/>
          <w:sdtContent>
            <w:tc>
              <w:tcPr>
                <w:tcW w:w="3300" w:type="dxa"/>
                <w:shd w:val="clear" w:color="auto" w:fill="auto"/>
                <w:noWrap/>
                <w:vAlign w:val="center"/>
              </w:tcPr>
              <w:p w14:paraId="40A963F9" w14:textId="0D33BF31"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0B512272" w14:textId="77777777" w:rsidTr="00A04286">
        <w:trPr>
          <w:trHeight w:val="342"/>
        </w:trPr>
        <w:tc>
          <w:tcPr>
            <w:tcW w:w="3366" w:type="dxa"/>
            <w:shd w:val="clear" w:color="auto" w:fill="auto"/>
            <w:noWrap/>
            <w:vAlign w:val="center"/>
            <w:hideMark/>
          </w:tcPr>
          <w:p w14:paraId="1FE803AB"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 xml:space="preserve">Molly Jones </w:t>
            </w:r>
          </w:p>
        </w:tc>
        <w:tc>
          <w:tcPr>
            <w:tcW w:w="4150" w:type="dxa"/>
            <w:shd w:val="clear" w:color="auto" w:fill="auto"/>
            <w:noWrap/>
            <w:vAlign w:val="center"/>
            <w:hideMark/>
          </w:tcPr>
          <w:p w14:paraId="22E18B31"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 xml:space="preserve">Clinton Schools </w:t>
            </w:r>
          </w:p>
        </w:tc>
        <w:sdt>
          <w:sdtPr>
            <w:rPr>
              <w:rFonts w:ascii="Aptos Narrow" w:eastAsia="Times New Roman" w:hAnsi="Aptos Narrow" w:cs="Times New Roman"/>
              <w:color w:val="467886"/>
              <w:u w:val="single"/>
            </w:rPr>
            <w:id w:val="-1601330898"/>
            <w14:checkbox>
              <w14:checked w14:val="0"/>
              <w14:checkedState w14:val="2612" w14:font="MS Gothic"/>
              <w14:uncheckedState w14:val="2610" w14:font="MS Gothic"/>
            </w14:checkbox>
          </w:sdtPr>
          <w:sdtEndPr/>
          <w:sdtContent>
            <w:tc>
              <w:tcPr>
                <w:tcW w:w="3300" w:type="dxa"/>
                <w:shd w:val="clear" w:color="auto" w:fill="auto"/>
                <w:noWrap/>
                <w:vAlign w:val="bottom"/>
              </w:tcPr>
              <w:p w14:paraId="41A5A8FF" w14:textId="5AEEEABB"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2C324461" w14:textId="77777777" w:rsidTr="00A04286">
        <w:trPr>
          <w:trHeight w:val="342"/>
        </w:trPr>
        <w:tc>
          <w:tcPr>
            <w:tcW w:w="3366" w:type="dxa"/>
            <w:shd w:val="clear" w:color="auto" w:fill="auto"/>
            <w:noWrap/>
            <w:vAlign w:val="center"/>
            <w:hideMark/>
          </w:tcPr>
          <w:p w14:paraId="42A320CB"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Neisa Taylor</w:t>
            </w:r>
          </w:p>
        </w:tc>
        <w:tc>
          <w:tcPr>
            <w:tcW w:w="4150" w:type="dxa"/>
            <w:shd w:val="clear" w:color="auto" w:fill="auto"/>
            <w:noWrap/>
            <w:vAlign w:val="center"/>
            <w:hideMark/>
          </w:tcPr>
          <w:p w14:paraId="072DDA20"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Boys &amp; Girls Clubs of Central Iowa</w:t>
            </w:r>
          </w:p>
        </w:tc>
        <w:sdt>
          <w:sdtPr>
            <w:rPr>
              <w:rFonts w:ascii="Aptos Narrow" w:eastAsia="Times New Roman" w:hAnsi="Aptos Narrow" w:cs="Times New Roman"/>
              <w:color w:val="467886"/>
              <w:u w:val="single"/>
            </w:rPr>
            <w:id w:val="-1006589250"/>
            <w14:checkbox>
              <w14:checked w14:val="0"/>
              <w14:checkedState w14:val="2612" w14:font="MS Gothic"/>
              <w14:uncheckedState w14:val="2610" w14:font="MS Gothic"/>
            </w14:checkbox>
          </w:sdtPr>
          <w:sdtEndPr/>
          <w:sdtContent>
            <w:tc>
              <w:tcPr>
                <w:tcW w:w="3300" w:type="dxa"/>
                <w:shd w:val="clear" w:color="auto" w:fill="auto"/>
                <w:noWrap/>
                <w:vAlign w:val="center"/>
              </w:tcPr>
              <w:p w14:paraId="0515B0F4" w14:textId="4A576D82"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695F7C43" w14:textId="77777777" w:rsidTr="00A04286">
        <w:trPr>
          <w:trHeight w:val="342"/>
        </w:trPr>
        <w:tc>
          <w:tcPr>
            <w:tcW w:w="3366" w:type="dxa"/>
            <w:shd w:val="clear" w:color="auto" w:fill="auto"/>
            <w:noWrap/>
            <w:vAlign w:val="center"/>
            <w:hideMark/>
          </w:tcPr>
          <w:p w14:paraId="1F75F882" w14:textId="77777777" w:rsidR="00AE59AB" w:rsidRPr="00A02786" w:rsidRDefault="00AE59AB" w:rsidP="00AE59AB">
            <w:pPr>
              <w:spacing w:after="0" w:line="240" w:lineRule="auto"/>
              <w:rPr>
                <w:rFonts w:eastAsia="Times New Roman"/>
                <w:color w:val="000000"/>
              </w:rPr>
            </w:pPr>
            <w:r w:rsidRPr="00A02786">
              <w:rPr>
                <w:rFonts w:eastAsia="Times New Roman"/>
                <w:color w:val="000000"/>
              </w:rPr>
              <w:t>Savannah Talich</w:t>
            </w:r>
          </w:p>
        </w:tc>
        <w:tc>
          <w:tcPr>
            <w:tcW w:w="4150" w:type="dxa"/>
            <w:shd w:val="clear" w:color="auto" w:fill="auto"/>
            <w:noWrap/>
            <w:vAlign w:val="center"/>
            <w:hideMark/>
          </w:tcPr>
          <w:p w14:paraId="0BCB60B5" w14:textId="77777777" w:rsidR="00AE59AB" w:rsidRPr="00A02786" w:rsidRDefault="00AE59AB" w:rsidP="00AE59AB">
            <w:pPr>
              <w:spacing w:after="0" w:line="240" w:lineRule="auto"/>
              <w:rPr>
                <w:rFonts w:eastAsia="Times New Roman"/>
                <w:color w:val="000000"/>
                <w:sz w:val="24"/>
                <w:szCs w:val="24"/>
              </w:rPr>
            </w:pPr>
            <w:r w:rsidRPr="00A02786">
              <w:rPr>
                <w:rFonts w:eastAsia="Times New Roman"/>
                <w:color w:val="000000"/>
                <w:sz w:val="24"/>
                <w:szCs w:val="24"/>
              </w:rPr>
              <w:t>Council Bluffs CSD</w:t>
            </w:r>
          </w:p>
        </w:tc>
        <w:sdt>
          <w:sdtPr>
            <w:rPr>
              <w:rFonts w:ascii="Aptos Narrow" w:eastAsia="Times New Roman" w:hAnsi="Aptos Narrow" w:cs="Times New Roman"/>
              <w:color w:val="467886"/>
              <w:u w:val="single"/>
            </w:rPr>
            <w:id w:val="222414686"/>
            <w14:checkbox>
              <w14:checked w14:val="1"/>
              <w14:checkedState w14:val="2612" w14:font="MS Gothic"/>
              <w14:uncheckedState w14:val="2610" w14:font="MS Gothic"/>
            </w14:checkbox>
          </w:sdtPr>
          <w:sdtEndPr/>
          <w:sdtContent>
            <w:tc>
              <w:tcPr>
                <w:tcW w:w="3300" w:type="dxa"/>
                <w:shd w:val="clear" w:color="auto" w:fill="auto"/>
                <w:noWrap/>
                <w:vAlign w:val="center"/>
              </w:tcPr>
              <w:p w14:paraId="1449AC30" w14:textId="383884BB"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r w:rsidR="00AE59AB" w:rsidRPr="00A02786" w14:paraId="7F881D84" w14:textId="77777777" w:rsidTr="00A02786">
        <w:trPr>
          <w:trHeight w:val="342"/>
        </w:trPr>
        <w:tc>
          <w:tcPr>
            <w:tcW w:w="3366" w:type="dxa"/>
            <w:shd w:val="clear" w:color="auto" w:fill="auto"/>
            <w:noWrap/>
            <w:vAlign w:val="center"/>
          </w:tcPr>
          <w:p w14:paraId="75AE75D0" w14:textId="62AD6393" w:rsidR="00AE59AB" w:rsidRPr="00A02786" w:rsidRDefault="00AE59AB" w:rsidP="00AE59AB">
            <w:pPr>
              <w:spacing w:after="0" w:line="240" w:lineRule="auto"/>
              <w:rPr>
                <w:rFonts w:eastAsia="Times New Roman"/>
                <w:color w:val="000000"/>
              </w:rPr>
            </w:pPr>
            <w:r>
              <w:rPr>
                <w:rFonts w:eastAsia="Times New Roman"/>
                <w:color w:val="000000"/>
              </w:rPr>
              <w:t>Vic Jaras</w:t>
            </w:r>
          </w:p>
        </w:tc>
        <w:tc>
          <w:tcPr>
            <w:tcW w:w="4150" w:type="dxa"/>
            <w:shd w:val="clear" w:color="auto" w:fill="auto"/>
            <w:noWrap/>
            <w:vAlign w:val="center"/>
          </w:tcPr>
          <w:p w14:paraId="40EA990F" w14:textId="418C117A" w:rsidR="00AE59AB" w:rsidRPr="00A02786" w:rsidRDefault="00AE59AB" w:rsidP="00AE59AB">
            <w:pPr>
              <w:spacing w:after="0" w:line="240" w:lineRule="auto"/>
              <w:rPr>
                <w:rFonts w:eastAsia="Times New Roman"/>
                <w:color w:val="000000"/>
                <w:sz w:val="24"/>
                <w:szCs w:val="24"/>
              </w:rPr>
            </w:pPr>
            <w:r>
              <w:rPr>
                <w:rFonts w:eastAsia="Times New Roman"/>
                <w:color w:val="000000"/>
                <w:sz w:val="24"/>
                <w:szCs w:val="24"/>
              </w:rPr>
              <w:t>IDOE</w:t>
            </w:r>
          </w:p>
        </w:tc>
        <w:sdt>
          <w:sdtPr>
            <w:rPr>
              <w:rFonts w:ascii="Aptos Narrow" w:eastAsia="Times New Roman" w:hAnsi="Aptos Narrow" w:cs="Times New Roman"/>
              <w:color w:val="467886"/>
              <w:u w:val="single"/>
            </w:rPr>
            <w:id w:val="-1757046352"/>
            <w14:checkbox>
              <w14:checked w14:val="1"/>
              <w14:checkedState w14:val="2612" w14:font="MS Gothic"/>
              <w14:uncheckedState w14:val="2610" w14:font="MS Gothic"/>
            </w14:checkbox>
          </w:sdtPr>
          <w:sdtEndPr/>
          <w:sdtContent>
            <w:tc>
              <w:tcPr>
                <w:tcW w:w="3300" w:type="dxa"/>
                <w:shd w:val="clear" w:color="auto" w:fill="auto"/>
                <w:noWrap/>
                <w:vAlign w:val="center"/>
              </w:tcPr>
              <w:p w14:paraId="02FEAEE4" w14:textId="6EDA246C" w:rsidR="00AE59AB" w:rsidRPr="00A02786" w:rsidRDefault="00AE59AB" w:rsidP="00AE59AB">
                <w:pPr>
                  <w:spacing w:after="0" w:line="240" w:lineRule="auto"/>
                  <w:rPr>
                    <w:rFonts w:ascii="Aptos Narrow" w:eastAsia="Times New Roman" w:hAnsi="Aptos Narrow" w:cs="Times New Roman"/>
                    <w:color w:val="467886"/>
                    <w:u w:val="single"/>
                  </w:rPr>
                </w:pPr>
                <w:r>
                  <w:rPr>
                    <w:rFonts w:ascii="MS Gothic" w:eastAsia="MS Gothic" w:hAnsi="MS Gothic" w:cs="Times New Roman" w:hint="eastAsia"/>
                    <w:color w:val="467886"/>
                    <w:u w:val="single"/>
                  </w:rPr>
                  <w:t>☒</w:t>
                </w:r>
              </w:p>
            </w:tc>
          </w:sdtContent>
        </w:sdt>
      </w:tr>
    </w:tbl>
    <w:p w14:paraId="778FAB0E" w14:textId="77777777" w:rsidR="00A02786" w:rsidRPr="00506F60" w:rsidRDefault="00A02786" w:rsidP="00506F60">
      <w:pPr>
        <w:tabs>
          <w:tab w:val="left" w:pos="3650"/>
          <w:tab w:val="center" w:pos="4680"/>
        </w:tabs>
        <w:spacing w:after="0" w:line="240" w:lineRule="auto"/>
        <w:jc w:val="center"/>
        <w:rPr>
          <w:b/>
          <w:sz w:val="24"/>
          <w:szCs w:val="24"/>
        </w:rPr>
      </w:pPr>
    </w:p>
    <w:p w14:paraId="5ED989DF" w14:textId="77777777" w:rsidR="008F319D" w:rsidRDefault="008F319D">
      <w:pPr>
        <w:tabs>
          <w:tab w:val="left" w:pos="3650"/>
          <w:tab w:val="center" w:pos="4680"/>
        </w:tabs>
        <w:spacing w:after="0" w:line="240" w:lineRule="auto"/>
        <w:jc w:val="center"/>
        <w:rPr>
          <w:sz w:val="24"/>
          <w:szCs w:val="24"/>
        </w:rPr>
      </w:pPr>
    </w:p>
    <w:p w14:paraId="407CA5EC" w14:textId="77777777" w:rsidR="00011B95" w:rsidRDefault="00011B95" w:rsidP="00EE282B">
      <w:pPr>
        <w:tabs>
          <w:tab w:val="left" w:pos="3650"/>
          <w:tab w:val="center" w:pos="4680"/>
        </w:tabs>
        <w:spacing w:after="0" w:line="240" w:lineRule="auto"/>
        <w:rPr>
          <w:sz w:val="24"/>
          <w:szCs w:val="24"/>
        </w:rPr>
      </w:pPr>
    </w:p>
    <w:p w14:paraId="08F63491" w14:textId="77777777" w:rsidR="00011B95" w:rsidRDefault="00011B95" w:rsidP="00011B95">
      <w:pPr>
        <w:tabs>
          <w:tab w:val="left" w:pos="3650"/>
          <w:tab w:val="center" w:pos="4680"/>
        </w:tabs>
        <w:spacing w:after="0" w:line="240" w:lineRule="auto"/>
        <w:ind w:firstLine="720"/>
        <w:rPr>
          <w:sz w:val="24"/>
          <w:szCs w:val="24"/>
        </w:rPr>
      </w:pPr>
    </w:p>
    <w:p w14:paraId="684B4C61" w14:textId="77777777" w:rsidR="004E5338" w:rsidRDefault="004E5338" w:rsidP="00011B95">
      <w:pPr>
        <w:tabs>
          <w:tab w:val="left" w:pos="3650"/>
          <w:tab w:val="center" w:pos="4680"/>
        </w:tabs>
        <w:spacing w:after="0" w:line="240" w:lineRule="auto"/>
        <w:ind w:firstLine="720"/>
        <w:rPr>
          <w:sz w:val="24"/>
          <w:szCs w:val="24"/>
        </w:rPr>
      </w:pPr>
    </w:p>
    <w:p w14:paraId="2BBE1DCD" w14:textId="77777777" w:rsidR="004E5338" w:rsidRDefault="004E5338" w:rsidP="00011B95">
      <w:pPr>
        <w:tabs>
          <w:tab w:val="left" w:pos="3650"/>
          <w:tab w:val="center" w:pos="4680"/>
        </w:tabs>
        <w:spacing w:after="0" w:line="240" w:lineRule="auto"/>
        <w:ind w:firstLine="720"/>
        <w:rPr>
          <w:sz w:val="24"/>
          <w:szCs w:val="24"/>
        </w:rPr>
      </w:pPr>
    </w:p>
    <w:p w14:paraId="3789FEEA" w14:textId="77777777" w:rsidR="004E5338" w:rsidRDefault="004E5338" w:rsidP="00011B95">
      <w:pPr>
        <w:tabs>
          <w:tab w:val="left" w:pos="3650"/>
          <w:tab w:val="center" w:pos="4680"/>
        </w:tabs>
        <w:spacing w:after="0" w:line="240" w:lineRule="auto"/>
        <w:ind w:firstLine="720"/>
        <w:rPr>
          <w:sz w:val="24"/>
          <w:szCs w:val="24"/>
        </w:rPr>
      </w:pPr>
    </w:p>
    <w:p w14:paraId="44052EC0" w14:textId="77777777" w:rsidR="004E5338" w:rsidRDefault="004E5338" w:rsidP="00011B95">
      <w:pPr>
        <w:tabs>
          <w:tab w:val="left" w:pos="3650"/>
          <w:tab w:val="center" w:pos="4680"/>
        </w:tabs>
        <w:spacing w:after="0" w:line="240" w:lineRule="auto"/>
        <w:ind w:firstLine="720"/>
        <w:rPr>
          <w:sz w:val="24"/>
          <w:szCs w:val="24"/>
        </w:rPr>
      </w:pPr>
    </w:p>
    <w:p w14:paraId="15DF4A21" w14:textId="77777777" w:rsidR="004E5338" w:rsidRDefault="004E5338" w:rsidP="00011B95">
      <w:pPr>
        <w:tabs>
          <w:tab w:val="left" w:pos="3650"/>
          <w:tab w:val="center" w:pos="4680"/>
        </w:tabs>
        <w:spacing w:after="0" w:line="240" w:lineRule="auto"/>
        <w:ind w:firstLine="720"/>
        <w:rPr>
          <w:sz w:val="24"/>
          <w:szCs w:val="24"/>
        </w:rPr>
      </w:pPr>
    </w:p>
    <w:p w14:paraId="322B8751" w14:textId="77777777"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ayout w:type="fixed"/>
        <w:tblLook w:val="04A0" w:firstRow="1" w:lastRow="0" w:firstColumn="1" w:lastColumn="0" w:noHBand="0" w:noVBand="1"/>
      </w:tblPr>
      <w:tblGrid>
        <w:gridCol w:w="3775"/>
        <w:gridCol w:w="7015"/>
      </w:tblGrid>
      <w:tr w:rsidR="00FD070C" w:rsidRPr="00180155" w14:paraId="07583886" w14:textId="77777777" w:rsidTr="68C66C94">
        <w:tc>
          <w:tcPr>
            <w:tcW w:w="3775" w:type="dxa"/>
            <w:shd w:val="clear" w:color="auto" w:fill="D9D9D9" w:themeFill="background1" w:themeFillShade="D9"/>
          </w:tcPr>
          <w:p w14:paraId="4AF2F229" w14:textId="77777777" w:rsidR="00FD070C" w:rsidRPr="00180155" w:rsidRDefault="00FD070C" w:rsidP="00FD070C">
            <w:pPr>
              <w:rPr>
                <w:rFonts w:ascii="Aptos" w:hAnsi="Aptos"/>
                <w:b/>
                <w:sz w:val="28"/>
                <w:szCs w:val="28"/>
              </w:rPr>
            </w:pPr>
            <w:r w:rsidRPr="00180155">
              <w:rPr>
                <w:rFonts w:ascii="Aptos" w:hAnsi="Aptos"/>
                <w:b/>
                <w:sz w:val="28"/>
                <w:szCs w:val="28"/>
              </w:rPr>
              <w:t>Agenda Item</w:t>
            </w:r>
          </w:p>
        </w:tc>
        <w:tc>
          <w:tcPr>
            <w:tcW w:w="7015" w:type="dxa"/>
            <w:shd w:val="clear" w:color="auto" w:fill="D9D9D9" w:themeFill="background1" w:themeFillShade="D9"/>
          </w:tcPr>
          <w:p w14:paraId="6540F086" w14:textId="77777777" w:rsidR="00FD070C" w:rsidRPr="00180155" w:rsidRDefault="00FD070C" w:rsidP="00FD070C">
            <w:pPr>
              <w:rPr>
                <w:rFonts w:ascii="Aptos" w:hAnsi="Aptos"/>
                <w:b/>
                <w:sz w:val="28"/>
                <w:szCs w:val="28"/>
              </w:rPr>
            </w:pPr>
            <w:r w:rsidRPr="00180155">
              <w:rPr>
                <w:rFonts w:ascii="Aptos" w:hAnsi="Aptos"/>
                <w:b/>
                <w:sz w:val="28"/>
                <w:szCs w:val="28"/>
              </w:rPr>
              <w:t>Notes</w:t>
            </w:r>
          </w:p>
        </w:tc>
      </w:tr>
      <w:tr w:rsidR="68C66C94" w14:paraId="44B1B881" w14:textId="77777777" w:rsidTr="68C66C94">
        <w:trPr>
          <w:trHeight w:val="300"/>
        </w:trPr>
        <w:tc>
          <w:tcPr>
            <w:tcW w:w="3775" w:type="dxa"/>
          </w:tcPr>
          <w:p w14:paraId="3D283BC5" w14:textId="3FECD04B" w:rsidR="70F28EBF" w:rsidRDefault="70F28EBF" w:rsidP="68C66C94">
            <w:pPr>
              <w:rPr>
                <w:rFonts w:ascii="Aptos" w:hAnsi="Aptos" w:cstheme="majorBidi"/>
                <w:color w:val="000000" w:themeColor="text1"/>
                <w:sz w:val="24"/>
                <w:szCs w:val="24"/>
              </w:rPr>
            </w:pPr>
            <w:r w:rsidRPr="68C66C94">
              <w:rPr>
                <w:rFonts w:ascii="Aptos" w:hAnsi="Aptos" w:cstheme="majorBidi"/>
                <w:color w:val="000000" w:themeColor="text1"/>
                <w:sz w:val="24"/>
                <w:szCs w:val="24"/>
              </w:rPr>
              <w:t xml:space="preserve">Warm Welcome - </w:t>
            </w:r>
          </w:p>
          <w:p w14:paraId="3852BBB2" w14:textId="02CCF462" w:rsidR="70F28EBF" w:rsidRDefault="70F28EBF" w:rsidP="68C66C94">
            <w:pPr>
              <w:rPr>
                <w:rFonts w:ascii="Aptos" w:hAnsi="Aptos" w:cstheme="majorBidi"/>
                <w:color w:val="000000" w:themeColor="text1"/>
                <w:sz w:val="24"/>
                <w:szCs w:val="24"/>
              </w:rPr>
            </w:pPr>
            <w:r w:rsidRPr="68C66C94">
              <w:rPr>
                <w:rFonts w:ascii="Aptos" w:hAnsi="Aptos" w:cstheme="majorBidi"/>
                <w:color w:val="000000" w:themeColor="text1"/>
                <w:sz w:val="24"/>
                <w:szCs w:val="24"/>
              </w:rPr>
              <w:t xml:space="preserve">Cameras on! </w:t>
            </w:r>
          </w:p>
          <w:p w14:paraId="3F0E3BC2" w14:textId="3EAB1D12" w:rsidR="70F28EBF" w:rsidRDefault="70F28EBF" w:rsidP="68C66C94">
            <w:pPr>
              <w:rPr>
                <w:rFonts w:ascii="Aptos" w:hAnsi="Aptos" w:cstheme="majorBidi"/>
                <w:color w:val="000000" w:themeColor="text1"/>
                <w:sz w:val="24"/>
                <w:szCs w:val="24"/>
              </w:rPr>
            </w:pPr>
            <w:r w:rsidRPr="68C66C94">
              <w:rPr>
                <w:rFonts w:ascii="Aptos" w:hAnsi="Aptos" w:cstheme="majorBidi"/>
                <w:color w:val="000000" w:themeColor="text1"/>
                <w:sz w:val="24"/>
                <w:szCs w:val="24"/>
              </w:rPr>
              <w:t>Please introduce yourself, your program, and one special or funny thing you heard recently from a kid in your program :)</w:t>
            </w:r>
          </w:p>
        </w:tc>
        <w:tc>
          <w:tcPr>
            <w:tcW w:w="7015" w:type="dxa"/>
          </w:tcPr>
          <w:p w14:paraId="01E13442" w14:textId="51DA9E6E" w:rsidR="68C66C94" w:rsidRDefault="00A22C69" w:rsidP="68C66C94">
            <w:pPr>
              <w:rPr>
                <w:rFonts w:ascii="Aptos" w:hAnsi="Aptos"/>
                <w:sz w:val="24"/>
                <w:szCs w:val="24"/>
              </w:rPr>
            </w:pPr>
            <w:r w:rsidRPr="00A22C69">
              <w:rPr>
                <w:rFonts w:ascii="Aptos" w:hAnsi="Aptos"/>
                <w:sz w:val="24"/>
                <w:szCs w:val="24"/>
              </w:rPr>
              <w:t>It was announced that Elana and Katie resigned from their roles as co-chairs of the committee. IAA staff opened the floor to the group to gauge interest in the role of committee chair. After a moment of silence, Heidi encouraged members to email Elva if interested in the role.</w:t>
            </w:r>
          </w:p>
        </w:tc>
      </w:tr>
      <w:tr w:rsidR="00FD070C" w:rsidRPr="00180155" w14:paraId="2ECD728F" w14:textId="77777777" w:rsidTr="68C66C94">
        <w:tc>
          <w:tcPr>
            <w:tcW w:w="3775" w:type="dxa"/>
          </w:tcPr>
          <w:p w14:paraId="5E7D191C" w14:textId="230CA2FD" w:rsidR="00FD070C" w:rsidRPr="00525483" w:rsidRDefault="00525483" w:rsidP="009C38DA">
            <w:pPr>
              <w:rPr>
                <w:rFonts w:ascii="Aptos" w:hAnsi="Aptos"/>
                <w:bCs/>
                <w:sz w:val="28"/>
                <w:szCs w:val="28"/>
              </w:rPr>
            </w:pPr>
            <w:r w:rsidRPr="00525483">
              <w:rPr>
                <w:rFonts w:ascii="Aptos" w:hAnsi="Aptos" w:cstheme="majorHAnsi"/>
                <w:bCs/>
                <w:color w:val="000000"/>
                <w:sz w:val="24"/>
                <w:szCs w:val="24"/>
              </w:rPr>
              <w:t xml:space="preserve">Review the Communications, Sustainability and Partnership Committee Guide </w:t>
            </w:r>
          </w:p>
        </w:tc>
        <w:tc>
          <w:tcPr>
            <w:tcW w:w="7015" w:type="dxa"/>
          </w:tcPr>
          <w:p w14:paraId="00393C5D" w14:textId="4828751F" w:rsidR="00C908C5" w:rsidRPr="001130A4" w:rsidRDefault="00931122" w:rsidP="001E4496">
            <w:pPr>
              <w:rPr>
                <w:rFonts w:ascii="Aptos" w:hAnsi="Aptos"/>
                <w:sz w:val="24"/>
                <w:szCs w:val="24"/>
              </w:rPr>
            </w:pPr>
            <w:hyperlink r:id="rId11" w:history="1">
              <w:r w:rsidR="00111BAB" w:rsidRPr="001130A4">
                <w:rPr>
                  <w:rStyle w:val="Hyperlink"/>
                  <w:rFonts w:ascii="Aptos" w:hAnsi="Aptos"/>
                  <w:sz w:val="24"/>
                  <w:szCs w:val="24"/>
                </w:rPr>
                <w:t>Committee Guide</w:t>
              </w:r>
            </w:hyperlink>
            <w:r w:rsidR="00004030" w:rsidRPr="001130A4">
              <w:rPr>
                <w:rStyle w:val="Hyperlink"/>
                <w:rFonts w:ascii="Aptos" w:hAnsi="Aptos"/>
                <w:sz w:val="24"/>
                <w:szCs w:val="24"/>
              </w:rPr>
              <w:br/>
            </w:r>
            <w:r w:rsidR="00004030" w:rsidRPr="001130A4">
              <w:rPr>
                <w:rStyle w:val="Hyperlink"/>
                <w:rFonts w:ascii="Aptos" w:hAnsi="Aptos"/>
                <w:color w:val="auto"/>
                <w:sz w:val="24"/>
                <w:szCs w:val="24"/>
                <w:u w:val="none"/>
              </w:rPr>
              <w:t>Elana provided an overview of the committee guide, highlighting its significance in the committee's work over the past year. IAA staff opened the floor to feedback or suggestions on the guide. Erin suggested adding the chairperson’s expectations to the guide. Vic suggested removing the exact dates the committee meets from the guide and adding those dates to the website. Members of the committee will be given a week to provide feedback on the guide before posting it to the 21st Century website.</w:t>
            </w:r>
            <w:r w:rsidR="00906A20" w:rsidRPr="001130A4">
              <w:rPr>
                <w:rStyle w:val="Hyperlink"/>
                <w:rFonts w:ascii="Aptos" w:hAnsi="Aptos"/>
                <w:sz w:val="24"/>
                <w:szCs w:val="24"/>
              </w:rPr>
              <w:br/>
            </w:r>
          </w:p>
        </w:tc>
      </w:tr>
      <w:tr w:rsidR="006E4FE9" w:rsidRPr="00180155" w14:paraId="2A9B7000" w14:textId="77777777" w:rsidTr="68C66C94">
        <w:tc>
          <w:tcPr>
            <w:tcW w:w="3775" w:type="dxa"/>
          </w:tcPr>
          <w:p w14:paraId="1AB0A953" w14:textId="1FFD9743" w:rsidR="006E4FE9" w:rsidRPr="00124034" w:rsidRDefault="00124034" w:rsidP="001371F8">
            <w:pPr>
              <w:rPr>
                <w:rFonts w:ascii="Aptos" w:hAnsi="Aptos"/>
                <w:sz w:val="24"/>
                <w:szCs w:val="24"/>
              </w:rPr>
            </w:pPr>
            <w:r w:rsidRPr="00124034">
              <w:rPr>
                <w:rFonts w:ascii="Aptos" w:hAnsi="Aptos"/>
                <w:sz w:val="24"/>
                <w:szCs w:val="24"/>
              </w:rPr>
              <w:t>Review Inter-Committee Updates/</w:t>
            </w:r>
            <w:r w:rsidR="006B1AA5" w:rsidRPr="00124034">
              <w:rPr>
                <w:rFonts w:ascii="Aptos" w:hAnsi="Aptos"/>
                <w:sz w:val="24"/>
                <w:szCs w:val="24"/>
              </w:rPr>
              <w:t>Su</w:t>
            </w:r>
            <w:r w:rsidR="006B1AA5">
              <w:rPr>
                <w:rFonts w:ascii="Aptos" w:hAnsi="Aptos"/>
                <w:sz w:val="24"/>
                <w:szCs w:val="24"/>
              </w:rPr>
              <w:t xml:space="preserve">mmary </w:t>
            </w:r>
            <w:r w:rsidR="006B1AA5" w:rsidRPr="00124034">
              <w:rPr>
                <w:rFonts w:ascii="Aptos" w:hAnsi="Aptos"/>
                <w:sz w:val="24"/>
                <w:szCs w:val="24"/>
              </w:rPr>
              <w:t>Form</w:t>
            </w:r>
            <w:r w:rsidRPr="00124034">
              <w:rPr>
                <w:rFonts w:ascii="Aptos" w:hAnsi="Aptos"/>
                <w:sz w:val="24"/>
                <w:szCs w:val="24"/>
              </w:rPr>
              <w:t xml:space="preserve"> </w:t>
            </w:r>
          </w:p>
        </w:tc>
        <w:tc>
          <w:tcPr>
            <w:tcW w:w="7015" w:type="dxa"/>
          </w:tcPr>
          <w:p w14:paraId="4269E8B2" w14:textId="77777777" w:rsidR="008F1CF4" w:rsidRPr="001130A4" w:rsidRDefault="00931122" w:rsidP="00011B95">
            <w:pPr>
              <w:rPr>
                <w:rStyle w:val="Hyperlink"/>
                <w:rFonts w:ascii="Aptos" w:hAnsi="Aptos"/>
                <w:sz w:val="24"/>
                <w:szCs w:val="24"/>
              </w:rPr>
            </w:pPr>
            <w:hyperlink r:id="rId12" w:history="1">
              <w:r w:rsidR="006B1AA5" w:rsidRPr="001130A4">
                <w:rPr>
                  <w:rStyle w:val="Hyperlink"/>
                  <w:rFonts w:ascii="Aptos" w:hAnsi="Aptos"/>
                  <w:sz w:val="24"/>
                  <w:szCs w:val="24"/>
                </w:rPr>
                <w:t>Inter-Committee Updates/Summary (google.com)</w:t>
              </w:r>
            </w:hyperlink>
          </w:p>
          <w:p w14:paraId="2E8CC697" w14:textId="0F3E3826" w:rsidR="008F1CF4" w:rsidRPr="001130A4" w:rsidRDefault="008F1CF4" w:rsidP="008F1CF4">
            <w:pPr>
              <w:rPr>
                <w:rStyle w:val="Hyperlink"/>
                <w:rFonts w:ascii="Aptos" w:hAnsi="Aptos"/>
                <w:color w:val="auto"/>
                <w:sz w:val="24"/>
                <w:szCs w:val="24"/>
                <w:u w:val="none"/>
              </w:rPr>
            </w:pPr>
            <w:r w:rsidRPr="001130A4">
              <w:rPr>
                <w:rStyle w:val="Hyperlink"/>
                <w:rFonts w:ascii="Aptos" w:hAnsi="Aptos"/>
                <w:color w:val="auto"/>
                <w:sz w:val="24"/>
                <w:szCs w:val="24"/>
                <w:u w:val="none"/>
              </w:rPr>
              <w:t xml:space="preserve">In an effort to bridge communication between all 21CCLC committees, an inter-committee Google form was created. The form was created to build a culture of ongoing collaboration throughout our committees; especially for sites that may not have the capacity to have a presence throughout all committees. </w:t>
            </w:r>
          </w:p>
          <w:p w14:paraId="065CA10F" w14:textId="202CB960" w:rsidR="006E4FE9" w:rsidRPr="00995972" w:rsidRDefault="008F1CF4" w:rsidP="008F1CF4">
            <w:pPr>
              <w:rPr>
                <w:rFonts w:ascii="Aptos" w:hAnsi="Aptos"/>
                <w:sz w:val="24"/>
                <w:szCs w:val="24"/>
              </w:rPr>
            </w:pPr>
            <w:r w:rsidRPr="001130A4">
              <w:rPr>
                <w:rStyle w:val="Hyperlink"/>
                <w:rFonts w:ascii="Aptos" w:hAnsi="Aptos"/>
                <w:color w:val="auto"/>
                <w:sz w:val="24"/>
                <w:szCs w:val="24"/>
                <w:u w:val="none"/>
              </w:rPr>
              <w:t xml:space="preserve">Vic shared his concern about including other committees in the decision </w:t>
            </w:r>
            <w:r w:rsidR="00800ADB" w:rsidRPr="001130A4">
              <w:rPr>
                <w:rStyle w:val="Hyperlink"/>
                <w:rFonts w:ascii="Aptos" w:hAnsi="Aptos"/>
                <w:color w:val="auto"/>
                <w:sz w:val="24"/>
                <w:szCs w:val="24"/>
                <w:u w:val="none"/>
              </w:rPr>
              <w:t xml:space="preserve">to use the </w:t>
            </w:r>
            <w:r w:rsidRPr="001130A4">
              <w:rPr>
                <w:rStyle w:val="Hyperlink"/>
                <w:rFonts w:ascii="Aptos" w:hAnsi="Aptos"/>
                <w:color w:val="auto"/>
                <w:sz w:val="24"/>
                <w:szCs w:val="24"/>
                <w:u w:val="none"/>
              </w:rPr>
              <w:t>inter-committee form. He asked what the difference is between the notes shared by IAA to the committees after their meetings. HB suggest IAA provide committee chair's with a summary from each committee meeting to provide their respective members with an update.</w:t>
            </w:r>
            <w:r w:rsidR="00193BDE">
              <w:rPr>
                <w:rStyle w:val="Hyperlink"/>
              </w:rPr>
              <w:br/>
            </w:r>
          </w:p>
        </w:tc>
      </w:tr>
      <w:tr w:rsidR="00525483" w:rsidRPr="00180155" w14:paraId="702E7F93" w14:textId="77777777" w:rsidTr="68C66C94">
        <w:tc>
          <w:tcPr>
            <w:tcW w:w="3775" w:type="dxa"/>
          </w:tcPr>
          <w:p w14:paraId="0C420A23" w14:textId="476D42D9" w:rsidR="00525483" w:rsidRPr="00124034" w:rsidRDefault="55B89CF0" w:rsidP="001371F8">
            <w:pPr>
              <w:rPr>
                <w:rFonts w:ascii="Aptos" w:hAnsi="Aptos"/>
                <w:sz w:val="24"/>
                <w:szCs w:val="24"/>
              </w:rPr>
            </w:pPr>
            <w:r w:rsidRPr="68C66C94">
              <w:rPr>
                <w:rFonts w:ascii="Aptos" w:hAnsi="Aptos"/>
                <w:sz w:val="24"/>
                <w:szCs w:val="24"/>
              </w:rPr>
              <w:t>21CCLC Community Partner List – How to use!</w:t>
            </w:r>
          </w:p>
        </w:tc>
        <w:tc>
          <w:tcPr>
            <w:tcW w:w="7015" w:type="dxa"/>
          </w:tcPr>
          <w:p w14:paraId="5112B516" w14:textId="47AC9F8F" w:rsidR="0057358A" w:rsidRPr="001130A4" w:rsidRDefault="0057358A" w:rsidP="0057358A">
            <w:pPr>
              <w:rPr>
                <w:rFonts w:ascii="Aptos" w:hAnsi="Aptos"/>
                <w:sz w:val="24"/>
                <w:szCs w:val="24"/>
              </w:rPr>
            </w:pPr>
            <w:r w:rsidRPr="001130A4">
              <w:rPr>
                <w:rFonts w:ascii="Aptos" w:hAnsi="Aptos"/>
                <w:sz w:val="24"/>
                <w:szCs w:val="24"/>
              </w:rPr>
              <w:t xml:space="preserve">Vic &amp; Heidi provided an overview of the partnership lists. </w:t>
            </w:r>
          </w:p>
          <w:p w14:paraId="5AD028E8" w14:textId="02403CA4" w:rsidR="0057358A" w:rsidRPr="001130A4" w:rsidRDefault="0057358A" w:rsidP="0057358A">
            <w:pPr>
              <w:rPr>
                <w:rFonts w:ascii="Aptos" w:hAnsi="Aptos"/>
                <w:sz w:val="24"/>
                <w:szCs w:val="24"/>
              </w:rPr>
            </w:pPr>
            <w:r w:rsidRPr="001130A4">
              <w:rPr>
                <w:rFonts w:ascii="Aptos" w:hAnsi="Aptos"/>
                <w:sz w:val="24"/>
                <w:szCs w:val="24"/>
              </w:rPr>
              <w:t>Heidi shares that were up to 600 partners before the COVID pandemic. The latest partners list can be found on the Iowa21CCLC website</w:t>
            </w:r>
            <w:r w:rsidR="00A94C53" w:rsidRPr="001130A4">
              <w:rPr>
                <w:rFonts w:ascii="Aptos" w:hAnsi="Aptos"/>
                <w:sz w:val="24"/>
                <w:szCs w:val="24"/>
              </w:rPr>
              <w:t xml:space="preserve">, </w:t>
            </w:r>
            <w:hyperlink r:id="rId13" w:history="1">
              <w:r w:rsidR="00A94C53" w:rsidRPr="001130A4">
                <w:rPr>
                  <w:rStyle w:val="Hyperlink"/>
                  <w:rFonts w:ascii="Aptos" w:hAnsi="Aptos"/>
                  <w:sz w:val="24"/>
                  <w:szCs w:val="24"/>
                </w:rPr>
                <w:t>21CCLC Partners List 2023-2024</w:t>
              </w:r>
            </w:hyperlink>
          </w:p>
          <w:p w14:paraId="5C8B89B3" w14:textId="7EBE3E3E" w:rsidR="00525483" w:rsidRPr="0012704D" w:rsidRDefault="0057358A" w:rsidP="0057358A">
            <w:pPr>
              <w:rPr>
                <w:rFonts w:ascii="Aptos Narrow" w:hAnsi="Aptos Narrow"/>
                <w:sz w:val="24"/>
                <w:szCs w:val="24"/>
              </w:rPr>
            </w:pPr>
            <w:r w:rsidRPr="001130A4">
              <w:rPr>
                <w:rFonts w:ascii="Aptos" w:hAnsi="Aptos"/>
                <w:sz w:val="24"/>
                <w:szCs w:val="24"/>
              </w:rPr>
              <w:t>Vic suggested adding a STATE tab for partners serving the entire state. He explains that Blank Park Zoo has a van that charges programs flat rates to do programming with animals. Also, SCI has a van that can be used to conduct science experiments with youth for a flat fee.</w:t>
            </w:r>
          </w:p>
        </w:tc>
      </w:tr>
      <w:tr w:rsidR="00525483" w:rsidRPr="00180155" w14:paraId="5B448BAF" w14:textId="77777777" w:rsidTr="68C66C94">
        <w:tc>
          <w:tcPr>
            <w:tcW w:w="3775" w:type="dxa"/>
          </w:tcPr>
          <w:p w14:paraId="6D9519E9" w14:textId="77777777" w:rsidR="00525483" w:rsidRPr="00124034" w:rsidRDefault="00525483" w:rsidP="001371F8">
            <w:pPr>
              <w:rPr>
                <w:rFonts w:ascii="Aptos" w:hAnsi="Aptos"/>
                <w:sz w:val="24"/>
                <w:szCs w:val="24"/>
              </w:rPr>
            </w:pPr>
          </w:p>
        </w:tc>
        <w:tc>
          <w:tcPr>
            <w:tcW w:w="7015" w:type="dxa"/>
          </w:tcPr>
          <w:p w14:paraId="0C0FF55C" w14:textId="77777777" w:rsidR="00525483" w:rsidRPr="00995972" w:rsidRDefault="00525483" w:rsidP="00011B95">
            <w:pPr>
              <w:rPr>
                <w:rFonts w:ascii="Aptos" w:hAnsi="Aptos"/>
                <w:sz w:val="24"/>
                <w:szCs w:val="24"/>
              </w:rPr>
            </w:pPr>
          </w:p>
        </w:tc>
      </w:tr>
      <w:tr w:rsidR="00525483" w:rsidRPr="00180155" w14:paraId="1853EB9D" w14:textId="77777777" w:rsidTr="68C66C94">
        <w:tc>
          <w:tcPr>
            <w:tcW w:w="3775" w:type="dxa"/>
          </w:tcPr>
          <w:p w14:paraId="0C4B067B" w14:textId="5C98205F" w:rsidR="00525483" w:rsidRPr="00124034" w:rsidRDefault="00525483" w:rsidP="001371F8">
            <w:pPr>
              <w:rPr>
                <w:rFonts w:ascii="Aptos" w:hAnsi="Aptos"/>
                <w:sz w:val="24"/>
                <w:szCs w:val="24"/>
              </w:rPr>
            </w:pPr>
            <w:r w:rsidRPr="00124034">
              <w:rPr>
                <w:rFonts w:ascii="Aptos" w:hAnsi="Aptos"/>
                <w:sz w:val="24"/>
                <w:szCs w:val="24"/>
              </w:rPr>
              <w:t>Other/Open Agenda</w:t>
            </w:r>
          </w:p>
        </w:tc>
        <w:tc>
          <w:tcPr>
            <w:tcW w:w="7015" w:type="dxa"/>
          </w:tcPr>
          <w:p w14:paraId="35444D3D" w14:textId="77777777" w:rsidR="00525483" w:rsidRPr="00995972" w:rsidRDefault="00525483" w:rsidP="00011B95">
            <w:pPr>
              <w:rPr>
                <w:rFonts w:ascii="Aptos" w:hAnsi="Aptos"/>
                <w:sz w:val="24"/>
                <w:szCs w:val="24"/>
              </w:rPr>
            </w:pPr>
          </w:p>
        </w:tc>
      </w:tr>
    </w:tbl>
    <w:p w14:paraId="6F262374" w14:textId="77777777" w:rsidR="00FD070C" w:rsidRDefault="00FD070C" w:rsidP="00506F60">
      <w:pPr>
        <w:pBdr>
          <w:top w:val="nil"/>
          <w:left w:val="nil"/>
          <w:bottom w:val="nil"/>
          <w:right w:val="nil"/>
          <w:between w:val="nil"/>
        </w:pBdr>
        <w:spacing w:after="0"/>
        <w:jc w:val="center"/>
        <w:rPr>
          <w:b/>
          <w:sz w:val="28"/>
          <w:szCs w:val="28"/>
        </w:rPr>
      </w:pPr>
    </w:p>
    <w:p w14:paraId="252B07A9" w14:textId="77777777" w:rsidR="00506F60" w:rsidRDefault="00506F60" w:rsidP="00506F60">
      <w:pPr>
        <w:pBdr>
          <w:top w:val="nil"/>
          <w:left w:val="nil"/>
          <w:bottom w:val="nil"/>
          <w:right w:val="nil"/>
          <w:between w:val="nil"/>
        </w:pBdr>
        <w:spacing w:after="0"/>
        <w:rPr>
          <w:b/>
          <w:sz w:val="28"/>
          <w:szCs w:val="28"/>
        </w:rPr>
      </w:pPr>
    </w:p>
    <w:p w14:paraId="7ED1B53C" w14:textId="77777777" w:rsidR="00FD070C" w:rsidRDefault="00FD070C" w:rsidP="00506F60">
      <w:pPr>
        <w:pBdr>
          <w:top w:val="nil"/>
          <w:left w:val="nil"/>
          <w:bottom w:val="nil"/>
          <w:right w:val="nil"/>
          <w:between w:val="nil"/>
        </w:pBdr>
        <w:spacing w:after="0"/>
        <w:jc w:val="center"/>
        <w:rPr>
          <w:b/>
          <w:sz w:val="28"/>
          <w:szCs w:val="28"/>
        </w:rPr>
      </w:pPr>
    </w:p>
    <w:p w14:paraId="4E22ACA4" w14:textId="77777777"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14:paraId="2345F482" w14:textId="77777777" w:rsidR="00506F60" w:rsidRDefault="00506F60" w:rsidP="00506F60">
      <w:pPr>
        <w:pBdr>
          <w:top w:val="nil"/>
          <w:left w:val="nil"/>
          <w:bottom w:val="nil"/>
          <w:right w:val="nil"/>
          <w:between w:val="nil"/>
        </w:pBdr>
        <w:spacing w:after="0"/>
        <w:rPr>
          <w:b/>
          <w:sz w:val="28"/>
          <w:szCs w:val="28"/>
        </w:rPr>
      </w:pPr>
    </w:p>
    <w:tbl>
      <w:tblPr>
        <w:tblStyle w:val="TableGrid"/>
        <w:tblW w:w="11098" w:type="dxa"/>
        <w:jc w:val="center"/>
        <w:tblLook w:val="04A0" w:firstRow="1" w:lastRow="0" w:firstColumn="1" w:lastColumn="0" w:noHBand="0" w:noVBand="1"/>
      </w:tblPr>
      <w:tblGrid>
        <w:gridCol w:w="1906"/>
        <w:gridCol w:w="2388"/>
        <w:gridCol w:w="1576"/>
        <w:gridCol w:w="2355"/>
        <w:gridCol w:w="2873"/>
      </w:tblGrid>
      <w:tr w:rsidR="00506F60" w:rsidRPr="00180155" w14:paraId="1BE6BA6D" w14:textId="77777777" w:rsidTr="002E54D4">
        <w:trPr>
          <w:trHeight w:val="544"/>
          <w:jc w:val="center"/>
        </w:trPr>
        <w:tc>
          <w:tcPr>
            <w:tcW w:w="1906" w:type="dxa"/>
            <w:tcBorders>
              <w:bottom w:val="single" w:sz="4" w:space="0" w:color="auto"/>
            </w:tcBorders>
            <w:shd w:val="clear" w:color="auto" w:fill="D9D9D9" w:themeFill="background1" w:themeFillShade="D9"/>
            <w:vAlign w:val="center"/>
          </w:tcPr>
          <w:p w14:paraId="4DC1EC67"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Deadline</w:t>
            </w:r>
          </w:p>
        </w:tc>
        <w:tc>
          <w:tcPr>
            <w:tcW w:w="2388" w:type="dxa"/>
            <w:tcBorders>
              <w:bottom w:val="single" w:sz="4" w:space="0" w:color="auto"/>
            </w:tcBorders>
            <w:shd w:val="clear" w:color="auto" w:fill="D9D9D9" w:themeFill="background1" w:themeFillShade="D9"/>
            <w:vAlign w:val="center"/>
          </w:tcPr>
          <w:p w14:paraId="239708B5"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Activity</w:t>
            </w:r>
          </w:p>
        </w:tc>
        <w:tc>
          <w:tcPr>
            <w:tcW w:w="1576" w:type="dxa"/>
            <w:tcBorders>
              <w:bottom w:val="single" w:sz="4" w:space="0" w:color="auto"/>
            </w:tcBorders>
            <w:shd w:val="clear" w:color="auto" w:fill="D9D9D9" w:themeFill="background1" w:themeFillShade="D9"/>
            <w:vAlign w:val="center"/>
          </w:tcPr>
          <w:p w14:paraId="7435C0B2"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Who’s Responsible</w:t>
            </w:r>
          </w:p>
        </w:tc>
        <w:tc>
          <w:tcPr>
            <w:tcW w:w="2355" w:type="dxa"/>
            <w:tcBorders>
              <w:bottom w:val="single" w:sz="4" w:space="0" w:color="auto"/>
            </w:tcBorders>
            <w:shd w:val="clear" w:color="auto" w:fill="D9D9D9" w:themeFill="background1" w:themeFillShade="D9"/>
            <w:vAlign w:val="center"/>
          </w:tcPr>
          <w:p w14:paraId="4D2E6EAA"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Outcome Expected</w:t>
            </w:r>
          </w:p>
        </w:tc>
        <w:tc>
          <w:tcPr>
            <w:tcW w:w="2873" w:type="dxa"/>
            <w:tcBorders>
              <w:bottom w:val="single" w:sz="4" w:space="0" w:color="auto"/>
            </w:tcBorders>
            <w:shd w:val="clear" w:color="auto" w:fill="D9D9D9" w:themeFill="background1" w:themeFillShade="D9"/>
            <w:vAlign w:val="center"/>
          </w:tcPr>
          <w:p w14:paraId="09584F4C"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Notes for Implementation</w:t>
            </w:r>
          </w:p>
        </w:tc>
      </w:tr>
      <w:tr w:rsidR="00506F60" w:rsidRPr="00180155" w14:paraId="4568D95A" w14:textId="77777777" w:rsidTr="002E54D4">
        <w:trPr>
          <w:trHeight w:val="353"/>
          <w:jc w:val="center"/>
        </w:trPr>
        <w:tc>
          <w:tcPr>
            <w:tcW w:w="1906" w:type="dxa"/>
            <w:shd w:val="clear" w:color="auto" w:fill="auto"/>
            <w:vAlign w:val="center"/>
          </w:tcPr>
          <w:p w14:paraId="256F5E49" w14:textId="77777777" w:rsidR="00506F60" w:rsidRPr="00180155" w:rsidRDefault="00506F60" w:rsidP="00417A2D">
            <w:pPr>
              <w:rPr>
                <w:rFonts w:ascii="Aptos" w:hAnsi="Aptos" w:cs="Arial"/>
                <w:szCs w:val="24"/>
              </w:rPr>
            </w:pPr>
          </w:p>
        </w:tc>
        <w:tc>
          <w:tcPr>
            <w:tcW w:w="2388" w:type="dxa"/>
            <w:shd w:val="clear" w:color="auto" w:fill="auto"/>
            <w:vAlign w:val="center"/>
          </w:tcPr>
          <w:p w14:paraId="3C80D097" w14:textId="478E18DF" w:rsidR="00506F60" w:rsidRPr="00180155" w:rsidRDefault="001045DA" w:rsidP="00417A2D">
            <w:pPr>
              <w:rPr>
                <w:rFonts w:ascii="Aptos" w:hAnsi="Aptos" w:cs="Arial"/>
                <w:szCs w:val="24"/>
              </w:rPr>
            </w:pPr>
            <w:r>
              <w:rPr>
                <w:rFonts w:ascii="Aptos" w:hAnsi="Aptos" w:cs="Arial"/>
                <w:szCs w:val="24"/>
              </w:rPr>
              <w:t>P</w:t>
            </w:r>
            <w:r w:rsidR="00270C86">
              <w:rPr>
                <w:rFonts w:ascii="Aptos" w:hAnsi="Aptos" w:cs="Arial"/>
                <w:szCs w:val="24"/>
              </w:rPr>
              <w:t xml:space="preserve">rovide </w:t>
            </w:r>
            <w:r w:rsidR="00270C86" w:rsidRPr="00270C86">
              <w:rPr>
                <w:rFonts w:ascii="Aptos" w:hAnsi="Aptos" w:cs="Arial"/>
                <w:szCs w:val="24"/>
              </w:rPr>
              <w:t>feedback or suggestions on the guide</w:t>
            </w:r>
          </w:p>
        </w:tc>
        <w:tc>
          <w:tcPr>
            <w:tcW w:w="1576" w:type="dxa"/>
            <w:shd w:val="clear" w:color="auto" w:fill="auto"/>
            <w:vAlign w:val="center"/>
          </w:tcPr>
          <w:p w14:paraId="34CF01EE" w14:textId="1347DB67" w:rsidR="00506F60" w:rsidRPr="00180155" w:rsidRDefault="001045DA" w:rsidP="00417A2D">
            <w:pPr>
              <w:rPr>
                <w:rFonts w:ascii="Aptos" w:hAnsi="Aptos" w:cs="Arial"/>
                <w:szCs w:val="24"/>
              </w:rPr>
            </w:pPr>
            <w:r>
              <w:rPr>
                <w:rFonts w:ascii="Aptos" w:hAnsi="Aptos" w:cs="Arial"/>
                <w:szCs w:val="24"/>
              </w:rPr>
              <w:t>Committee Members</w:t>
            </w:r>
          </w:p>
        </w:tc>
        <w:tc>
          <w:tcPr>
            <w:tcW w:w="2355" w:type="dxa"/>
            <w:shd w:val="clear" w:color="auto" w:fill="auto"/>
            <w:vAlign w:val="center"/>
          </w:tcPr>
          <w:p w14:paraId="0489CF79" w14:textId="77777777" w:rsidR="00506F60" w:rsidRPr="00180155" w:rsidRDefault="00506F60" w:rsidP="00417A2D">
            <w:pPr>
              <w:rPr>
                <w:rFonts w:ascii="Aptos" w:hAnsi="Aptos" w:cs="Arial"/>
                <w:szCs w:val="24"/>
              </w:rPr>
            </w:pPr>
          </w:p>
        </w:tc>
        <w:tc>
          <w:tcPr>
            <w:tcW w:w="2873" w:type="dxa"/>
            <w:shd w:val="clear" w:color="auto" w:fill="auto"/>
            <w:vAlign w:val="center"/>
          </w:tcPr>
          <w:p w14:paraId="35E8F76D" w14:textId="30D227BF" w:rsidR="00506F60" w:rsidRPr="00180155" w:rsidRDefault="00931122" w:rsidP="00417A2D">
            <w:pPr>
              <w:rPr>
                <w:rFonts w:ascii="Aptos" w:hAnsi="Aptos" w:cs="Arial"/>
                <w:szCs w:val="24"/>
              </w:rPr>
            </w:pPr>
            <w:r w:rsidRPr="00931122">
              <w:rPr>
                <w:rFonts w:ascii="Aptos" w:hAnsi="Aptos" w:cs="Arial"/>
                <w:szCs w:val="24"/>
              </w:rPr>
              <w:t>An overview of the chairperson's duties will be added to the guide. Please share if you have any other suggestions.</w:t>
            </w:r>
          </w:p>
        </w:tc>
      </w:tr>
      <w:tr w:rsidR="002E54D4" w:rsidRPr="00180155" w14:paraId="789CD0AD" w14:textId="77777777" w:rsidTr="002E54D4">
        <w:trPr>
          <w:trHeight w:val="353"/>
          <w:jc w:val="center"/>
        </w:trPr>
        <w:tc>
          <w:tcPr>
            <w:tcW w:w="1906" w:type="dxa"/>
            <w:tcBorders>
              <w:bottom w:val="single" w:sz="4" w:space="0" w:color="auto"/>
            </w:tcBorders>
            <w:shd w:val="clear" w:color="auto" w:fill="auto"/>
            <w:vAlign w:val="center"/>
          </w:tcPr>
          <w:p w14:paraId="0834DE6C" w14:textId="77777777" w:rsidR="002E54D4" w:rsidRPr="00180155" w:rsidRDefault="002E54D4" w:rsidP="00417A2D">
            <w:pPr>
              <w:rPr>
                <w:rFonts w:ascii="Aptos" w:hAnsi="Aptos" w:cs="Arial"/>
                <w:szCs w:val="24"/>
              </w:rPr>
            </w:pPr>
          </w:p>
        </w:tc>
        <w:tc>
          <w:tcPr>
            <w:tcW w:w="2388" w:type="dxa"/>
            <w:tcBorders>
              <w:bottom w:val="single" w:sz="4" w:space="0" w:color="auto"/>
            </w:tcBorders>
            <w:shd w:val="clear" w:color="auto" w:fill="auto"/>
            <w:vAlign w:val="center"/>
          </w:tcPr>
          <w:p w14:paraId="6F458D81" w14:textId="77777777" w:rsidR="002E54D4" w:rsidRDefault="002E54D4" w:rsidP="00417A2D">
            <w:pPr>
              <w:rPr>
                <w:rFonts w:ascii="Aptos" w:hAnsi="Aptos" w:cs="Arial"/>
                <w:szCs w:val="24"/>
              </w:rPr>
            </w:pPr>
          </w:p>
        </w:tc>
        <w:tc>
          <w:tcPr>
            <w:tcW w:w="1576" w:type="dxa"/>
            <w:tcBorders>
              <w:bottom w:val="single" w:sz="4" w:space="0" w:color="auto"/>
            </w:tcBorders>
            <w:shd w:val="clear" w:color="auto" w:fill="auto"/>
            <w:vAlign w:val="center"/>
          </w:tcPr>
          <w:p w14:paraId="5A527783" w14:textId="77777777" w:rsidR="002E54D4" w:rsidRDefault="002E54D4" w:rsidP="00417A2D">
            <w:pPr>
              <w:rPr>
                <w:rFonts w:ascii="Aptos" w:hAnsi="Aptos" w:cs="Arial"/>
                <w:szCs w:val="24"/>
              </w:rPr>
            </w:pPr>
          </w:p>
        </w:tc>
        <w:tc>
          <w:tcPr>
            <w:tcW w:w="2355" w:type="dxa"/>
            <w:tcBorders>
              <w:bottom w:val="single" w:sz="4" w:space="0" w:color="auto"/>
            </w:tcBorders>
            <w:shd w:val="clear" w:color="auto" w:fill="auto"/>
            <w:vAlign w:val="center"/>
          </w:tcPr>
          <w:p w14:paraId="28BFBAED" w14:textId="77777777" w:rsidR="002E54D4" w:rsidRPr="00180155" w:rsidRDefault="002E54D4" w:rsidP="00417A2D">
            <w:pPr>
              <w:rPr>
                <w:rFonts w:ascii="Aptos" w:hAnsi="Aptos" w:cs="Arial"/>
                <w:szCs w:val="24"/>
              </w:rPr>
            </w:pPr>
          </w:p>
        </w:tc>
        <w:tc>
          <w:tcPr>
            <w:tcW w:w="2873" w:type="dxa"/>
            <w:tcBorders>
              <w:bottom w:val="single" w:sz="4" w:space="0" w:color="auto"/>
            </w:tcBorders>
            <w:shd w:val="clear" w:color="auto" w:fill="auto"/>
            <w:vAlign w:val="center"/>
          </w:tcPr>
          <w:p w14:paraId="5E72E3DF" w14:textId="77777777" w:rsidR="002E54D4" w:rsidRPr="00180155" w:rsidRDefault="002E54D4" w:rsidP="00417A2D">
            <w:pPr>
              <w:rPr>
                <w:rFonts w:ascii="Aptos" w:hAnsi="Aptos" w:cs="Arial"/>
                <w:szCs w:val="24"/>
              </w:rPr>
            </w:pPr>
          </w:p>
        </w:tc>
      </w:tr>
    </w:tbl>
    <w:p w14:paraId="626739D8" w14:textId="77777777" w:rsidR="00506F60" w:rsidRDefault="00506F60" w:rsidP="00506F60">
      <w:pPr>
        <w:pBdr>
          <w:top w:val="nil"/>
          <w:left w:val="nil"/>
          <w:bottom w:val="nil"/>
          <w:right w:val="nil"/>
          <w:between w:val="nil"/>
        </w:pBdr>
        <w:spacing w:after="0"/>
        <w:rPr>
          <w:b/>
          <w:sz w:val="28"/>
          <w:szCs w:val="28"/>
        </w:rPr>
      </w:pPr>
    </w:p>
    <w:p w14:paraId="2D22FFBE" w14:textId="574B764E"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4D049A">
        <w:rPr>
          <w:b/>
          <w:color w:val="000000"/>
          <w:sz w:val="28"/>
          <w:szCs w:val="28"/>
        </w:rPr>
        <w:t xml:space="preserve">: </w:t>
      </w:r>
      <w:sdt>
        <w:sdtPr>
          <w:rPr>
            <w:b/>
            <w:color w:val="000000"/>
            <w:sz w:val="28"/>
            <w:szCs w:val="28"/>
          </w:rPr>
          <w:id w:val="1794021325"/>
          <w:placeholder>
            <w:docPart w:val="BE548EF52A85454DB0456023AA506A4C"/>
          </w:placeholder>
          <w:date w:fullDate="2024-06-21T00:00:00Z">
            <w:dateFormat w:val="MMMM d, yyyy"/>
            <w:lid w:val="en-US"/>
            <w:storeMappedDataAs w:val="dateTime"/>
            <w:calendar w:val="gregorian"/>
          </w:date>
        </w:sdtPr>
        <w:sdtEndPr/>
        <w:sdtContent>
          <w:r w:rsidR="008066BA">
            <w:rPr>
              <w:b/>
              <w:color w:val="000000"/>
              <w:sz w:val="28"/>
              <w:szCs w:val="28"/>
            </w:rPr>
            <w:t>June 21, 2024</w:t>
          </w:r>
        </w:sdtContent>
      </w:sdt>
    </w:p>
    <w:p w14:paraId="32B9E18F" w14:textId="77777777"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4"/>
      <w:head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E9AA" w14:textId="77777777" w:rsidR="00A85784" w:rsidRDefault="00A85784">
      <w:pPr>
        <w:spacing w:after="0" w:line="240" w:lineRule="auto"/>
      </w:pPr>
      <w:r>
        <w:separator/>
      </w:r>
    </w:p>
  </w:endnote>
  <w:endnote w:type="continuationSeparator" w:id="0">
    <w:p w14:paraId="4233F86B" w14:textId="77777777" w:rsidR="00A85784" w:rsidRDefault="00A8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F430" w14:textId="77777777" w:rsidR="00A85784" w:rsidRDefault="00A85784">
      <w:pPr>
        <w:spacing w:after="0" w:line="240" w:lineRule="auto"/>
      </w:pPr>
      <w:r>
        <w:separator/>
      </w:r>
    </w:p>
  </w:footnote>
  <w:footnote w:type="continuationSeparator" w:id="0">
    <w:p w14:paraId="1EFCC0E9" w14:textId="77777777" w:rsidR="00A85784" w:rsidRDefault="00A8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C12D" w14:textId="77777777"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E42F" w14:textId="77777777" w:rsidR="008F319D" w:rsidRDefault="00031CD6" w:rsidP="00506F60">
    <w:pPr>
      <w:tabs>
        <w:tab w:val="center" w:pos="4680"/>
        <w:tab w:val="right" w:pos="9360"/>
      </w:tabs>
      <w:spacing w:after="0" w:line="240" w:lineRule="auto"/>
      <w:jc w:val="center"/>
    </w:pPr>
    <w:r>
      <w:rPr>
        <w:noProof/>
      </w:rPr>
      <w:drawing>
        <wp:inline distT="0" distB="0" distL="0" distR="0" wp14:anchorId="0127E761" wp14:editId="72E421A4">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CDD"/>
    <w:multiLevelType w:val="hybridMultilevel"/>
    <w:tmpl w:val="0CEC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7F79"/>
    <w:multiLevelType w:val="hybridMultilevel"/>
    <w:tmpl w:val="573E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5ED7D7E"/>
    <w:multiLevelType w:val="hybridMultilevel"/>
    <w:tmpl w:val="1F460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5725">
    <w:abstractNumId w:val="3"/>
  </w:num>
  <w:num w:numId="2" w16cid:durableId="1476991500">
    <w:abstractNumId w:val="2"/>
  </w:num>
  <w:num w:numId="3" w16cid:durableId="333608058">
    <w:abstractNumId w:val="4"/>
  </w:num>
  <w:num w:numId="4" w16cid:durableId="750616120">
    <w:abstractNumId w:val="0"/>
  </w:num>
  <w:num w:numId="5" w16cid:durableId="45941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86"/>
    <w:rsid w:val="00001A2C"/>
    <w:rsid w:val="00004030"/>
    <w:rsid w:val="00011B95"/>
    <w:rsid w:val="00031CD6"/>
    <w:rsid w:val="00076143"/>
    <w:rsid w:val="000D56CD"/>
    <w:rsid w:val="000F30EF"/>
    <w:rsid w:val="001045DA"/>
    <w:rsid w:val="00111BAB"/>
    <w:rsid w:val="001130A4"/>
    <w:rsid w:val="00124034"/>
    <w:rsid w:val="0012704D"/>
    <w:rsid w:val="00180155"/>
    <w:rsid w:val="00193BDE"/>
    <w:rsid w:val="001C2595"/>
    <w:rsid w:val="001D1733"/>
    <w:rsid w:val="001E1603"/>
    <w:rsid w:val="001E4496"/>
    <w:rsid w:val="00270C86"/>
    <w:rsid w:val="00271794"/>
    <w:rsid w:val="00297FD1"/>
    <w:rsid w:val="002E54D4"/>
    <w:rsid w:val="002E673C"/>
    <w:rsid w:val="003651D7"/>
    <w:rsid w:val="00383729"/>
    <w:rsid w:val="003D413C"/>
    <w:rsid w:val="003F5F09"/>
    <w:rsid w:val="004004AE"/>
    <w:rsid w:val="0045370E"/>
    <w:rsid w:val="00466975"/>
    <w:rsid w:val="004C2BE2"/>
    <w:rsid w:val="004C5038"/>
    <w:rsid w:val="004D049A"/>
    <w:rsid w:val="004D3580"/>
    <w:rsid w:val="004D4760"/>
    <w:rsid w:val="004E5338"/>
    <w:rsid w:val="00502A8F"/>
    <w:rsid w:val="0050405E"/>
    <w:rsid w:val="00506F60"/>
    <w:rsid w:val="00513320"/>
    <w:rsid w:val="00525483"/>
    <w:rsid w:val="00547781"/>
    <w:rsid w:val="0057358A"/>
    <w:rsid w:val="005C53F7"/>
    <w:rsid w:val="005D6554"/>
    <w:rsid w:val="005F6222"/>
    <w:rsid w:val="006206AC"/>
    <w:rsid w:val="00626FEB"/>
    <w:rsid w:val="00685DBE"/>
    <w:rsid w:val="006B1AA5"/>
    <w:rsid w:val="006E4FE9"/>
    <w:rsid w:val="006F6F2A"/>
    <w:rsid w:val="00712A11"/>
    <w:rsid w:val="00766985"/>
    <w:rsid w:val="00800ADB"/>
    <w:rsid w:val="008066BA"/>
    <w:rsid w:val="00813D54"/>
    <w:rsid w:val="00816B44"/>
    <w:rsid w:val="0088247D"/>
    <w:rsid w:val="008B0632"/>
    <w:rsid w:val="008E70BC"/>
    <w:rsid w:val="008F1CF4"/>
    <w:rsid w:val="008F319D"/>
    <w:rsid w:val="00906A20"/>
    <w:rsid w:val="00931122"/>
    <w:rsid w:val="00995972"/>
    <w:rsid w:val="009C3368"/>
    <w:rsid w:val="009C38DA"/>
    <w:rsid w:val="00A02786"/>
    <w:rsid w:val="00A04286"/>
    <w:rsid w:val="00A22C69"/>
    <w:rsid w:val="00A565C4"/>
    <w:rsid w:val="00A62F4F"/>
    <w:rsid w:val="00A85784"/>
    <w:rsid w:val="00A94C53"/>
    <w:rsid w:val="00AA1FA8"/>
    <w:rsid w:val="00AE59AB"/>
    <w:rsid w:val="00B87E9E"/>
    <w:rsid w:val="00BB324D"/>
    <w:rsid w:val="00C544B4"/>
    <w:rsid w:val="00C6088B"/>
    <w:rsid w:val="00C72671"/>
    <w:rsid w:val="00C908C5"/>
    <w:rsid w:val="00D2069E"/>
    <w:rsid w:val="00D319FB"/>
    <w:rsid w:val="00DA3C43"/>
    <w:rsid w:val="00DB4C25"/>
    <w:rsid w:val="00DC26C8"/>
    <w:rsid w:val="00DC3D67"/>
    <w:rsid w:val="00DC5C40"/>
    <w:rsid w:val="00E12958"/>
    <w:rsid w:val="00E40567"/>
    <w:rsid w:val="00E852A0"/>
    <w:rsid w:val="00EA6BEF"/>
    <w:rsid w:val="00EC32CD"/>
    <w:rsid w:val="00EC3982"/>
    <w:rsid w:val="00EE282B"/>
    <w:rsid w:val="00F3477B"/>
    <w:rsid w:val="00F80F92"/>
    <w:rsid w:val="00FC31AA"/>
    <w:rsid w:val="00FD070C"/>
    <w:rsid w:val="052DCB8A"/>
    <w:rsid w:val="15DAC1EB"/>
    <w:rsid w:val="55B89CF0"/>
    <w:rsid w:val="68C66C94"/>
    <w:rsid w:val="70F28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6107"/>
  <w15:docId w15:val="{84DBDAE0-330F-461D-A7C7-0730FE76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5483"/>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011B95"/>
    <w:rPr>
      <w:color w:val="0000FF" w:themeColor="hyperlink"/>
      <w:u w:val="single"/>
    </w:rPr>
  </w:style>
  <w:style w:type="paragraph" w:styleId="BalloonText">
    <w:name w:val="Balloon Text"/>
    <w:basedOn w:val="Normal"/>
    <w:link w:val="BalloonTextChar"/>
    <w:uiPriority w:val="99"/>
    <w:semiHidden/>
    <w:unhideWhenUsed/>
    <w:rsid w:val="00A5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C4"/>
    <w:rPr>
      <w:rFonts w:ascii="Tahoma" w:hAnsi="Tahoma" w:cs="Tahoma"/>
      <w:sz w:val="16"/>
      <w:szCs w:val="16"/>
    </w:rPr>
  </w:style>
  <w:style w:type="character" w:styleId="PlaceholderText">
    <w:name w:val="Placeholder Text"/>
    <w:basedOn w:val="DefaultParagraphFont"/>
    <w:uiPriority w:val="99"/>
    <w:semiHidden/>
    <w:rsid w:val="003F5F09"/>
    <w:rPr>
      <w:color w:val="666666"/>
    </w:rPr>
  </w:style>
  <w:style w:type="paragraph" w:styleId="NormalWeb">
    <w:name w:val="Normal (Web)"/>
    <w:basedOn w:val="Normal"/>
    <w:uiPriority w:val="99"/>
    <w:semiHidden/>
    <w:unhideWhenUsed/>
    <w:rsid w:val="00685DB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5972"/>
    <w:rPr>
      <w:color w:val="605E5C"/>
      <w:shd w:val="clear" w:color="auto" w:fill="E1DFDD"/>
    </w:rPr>
  </w:style>
  <w:style w:type="character" w:styleId="FollowedHyperlink">
    <w:name w:val="FollowedHyperlink"/>
    <w:basedOn w:val="DefaultParagraphFont"/>
    <w:uiPriority w:val="99"/>
    <w:semiHidden/>
    <w:unhideWhenUsed/>
    <w:rsid w:val="00906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290206107">
      <w:bodyDiv w:val="1"/>
      <w:marLeft w:val="0"/>
      <w:marRight w:val="0"/>
      <w:marTop w:val="0"/>
      <w:marBottom w:val="0"/>
      <w:divBdr>
        <w:top w:val="none" w:sz="0" w:space="0" w:color="auto"/>
        <w:left w:val="none" w:sz="0" w:space="0" w:color="auto"/>
        <w:bottom w:val="none" w:sz="0" w:space="0" w:color="auto"/>
        <w:right w:val="none" w:sz="0" w:space="0" w:color="auto"/>
      </w:divBdr>
    </w:div>
    <w:div w:id="376975751">
      <w:bodyDiv w:val="1"/>
      <w:marLeft w:val="0"/>
      <w:marRight w:val="0"/>
      <w:marTop w:val="0"/>
      <w:marBottom w:val="0"/>
      <w:divBdr>
        <w:top w:val="none" w:sz="0" w:space="0" w:color="auto"/>
        <w:left w:val="none" w:sz="0" w:space="0" w:color="auto"/>
        <w:bottom w:val="none" w:sz="0" w:space="0" w:color="auto"/>
        <w:right w:val="none" w:sz="0" w:space="0" w:color="auto"/>
      </w:divBdr>
    </w:div>
    <w:div w:id="1174879723">
      <w:bodyDiv w:val="1"/>
      <w:marLeft w:val="0"/>
      <w:marRight w:val="0"/>
      <w:marTop w:val="0"/>
      <w:marBottom w:val="0"/>
      <w:divBdr>
        <w:top w:val="none" w:sz="0" w:space="0" w:color="auto"/>
        <w:left w:val="none" w:sz="0" w:space="0" w:color="auto"/>
        <w:bottom w:val="none" w:sz="0" w:space="0" w:color="auto"/>
        <w:right w:val="none" w:sz="0" w:space="0" w:color="auto"/>
      </w:divBdr>
    </w:div>
    <w:div w:id="189034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owa21cclc.com/21cclc-part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forms/d/e/1FAIpQLSdZoAE4eZbm0QCu89RpFczjtVrkcU2RDBeSPyJjixZM5i-leQ/viewfor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x96ymK75ct-eVyURnAzlc9P3F9fB99yG/view?usp=shar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us06web.zoom.us/j/91999007996?pwd=TytSNkdtOWhBajh4QUtwRllYNDNV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iffin\State%20Public%20Policy%20Group\SPPG%20-%20Projects\Iowa%20Afterschool%20Alliance\2024\21CCLC\Community%20of%20Practice\Communication,%20Sustainability,%20and%20Partnerships%20Committee\21CCLC%20Communications%20Committee%20Agenda%20Template%202024%2003%2025%20E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48EF52A85454DB0456023AA506A4C"/>
        <w:category>
          <w:name w:val="General"/>
          <w:gallery w:val="placeholder"/>
        </w:category>
        <w:types>
          <w:type w:val="bbPlcHdr"/>
        </w:types>
        <w:behaviors>
          <w:behavior w:val="content"/>
        </w:behaviors>
        <w:guid w:val="{4150B63B-6CA0-4293-93C6-9FBF0A759D27}"/>
      </w:docPartPr>
      <w:docPartBody>
        <w:p w:rsidR="00BB44E7" w:rsidRDefault="00BB44E7">
          <w:pPr>
            <w:pStyle w:val="BE548EF52A85454DB0456023AA506A4C"/>
          </w:pPr>
          <w:r w:rsidRPr="009645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E7"/>
    <w:rsid w:val="00BB44E7"/>
    <w:rsid w:val="00D5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BE548EF52A85454DB0456023AA506A4C">
    <w:name w:val="BE548EF52A85454DB0456023AA506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e93c79c6712185f478dc7e49964d0e48">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e2f901767bca213ebe9399c7b8fd0e4b"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20AFF-8991-4829-AE43-3EAFD5FB0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FE5A4-88A6-4514-87D5-77E73E057FFC}">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3.xml><?xml version="1.0" encoding="utf-8"?>
<ds:datastoreItem xmlns:ds="http://schemas.openxmlformats.org/officeDocument/2006/customXml" ds:itemID="{8A3C0975-92B4-4284-84DB-6D5721348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21CCLC Communications Committee Agenda Template 2024 03 25 EG</Template>
  <TotalTime>111</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Elva Griffin</dc:creator>
  <cp:lastModifiedBy>Elva  Griffin</cp:lastModifiedBy>
  <cp:revision>25</cp:revision>
  <dcterms:created xsi:type="dcterms:W3CDTF">2024-04-19T15:47:00Z</dcterms:created>
  <dcterms:modified xsi:type="dcterms:W3CDTF">2024-04-23T13:32:00Z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3280200</vt:r8>
  </property>
  <property fmtid="{D5CDD505-2E9C-101B-9397-08002B2CF9AE}" pid="4" name="MediaServiceImageTags">
    <vt:lpwstr/>
  </property>
</Properties>
</file>