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 and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176704">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July 22</w:t>
      </w:r>
      <w:r w:rsidR="00B14B5E">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Please mute your 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C343F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506F60" w:rsidRDefault="000A0179"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Address communication plans in response to COVID-19.</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Develop a communication plan for sites to provide guidance on what, how, and when to communicate with different levels of staff.</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Explore the option of an online platform for the 21CCLC network to share ideas, troubleshoot issues, and communicate about day to day operations across the state.</w:t>
      </w:r>
    </w:p>
    <w:p w:rsidR="00C343FE" w:rsidRPr="00C343FE" w:rsidRDefault="00C343FE" w:rsidP="00C343FE">
      <w:pPr>
        <w:pStyle w:val="ListParagraph"/>
        <w:tabs>
          <w:tab w:val="left" w:pos="3650"/>
          <w:tab w:val="center" w:pos="4680"/>
        </w:tabs>
        <w:spacing w:after="0" w:line="240" w:lineRule="auto"/>
        <w:rPr>
          <w:rFonts w:asciiTheme="majorHAnsi" w:hAnsiTheme="majorHAnsi" w:cstheme="majorHAnsi"/>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 xml:space="preserve">Beth </w:t>
            </w:r>
            <w:proofErr w:type="spellStart"/>
            <w:r>
              <w:rPr>
                <w:sz w:val="24"/>
                <w:szCs w:val="24"/>
              </w:rPr>
              <w:t>McGorry</w:t>
            </w:r>
            <w:proofErr w:type="spellEnd"/>
          </w:p>
        </w:tc>
        <w:tc>
          <w:tcPr>
            <w:tcW w:w="3597" w:type="dxa"/>
          </w:tcPr>
          <w:p w:rsidR="00506F60" w:rsidRDefault="00B61848" w:rsidP="00506F60">
            <w:pPr>
              <w:tabs>
                <w:tab w:val="left" w:pos="3650"/>
                <w:tab w:val="center" w:pos="4680"/>
              </w:tabs>
              <w:rPr>
                <w:sz w:val="24"/>
                <w:szCs w:val="24"/>
              </w:rPr>
            </w:pPr>
            <w:r>
              <w:rPr>
                <w:sz w:val="24"/>
                <w:szCs w:val="24"/>
              </w:rPr>
              <w:t xml:space="preserve">St. Mark’s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Mel Hostetler</w:t>
            </w:r>
          </w:p>
        </w:tc>
        <w:tc>
          <w:tcPr>
            <w:tcW w:w="3597" w:type="dxa"/>
          </w:tcPr>
          <w:p w:rsidR="00506F60" w:rsidRDefault="00B61848" w:rsidP="00506F60">
            <w:pPr>
              <w:tabs>
                <w:tab w:val="left" w:pos="3650"/>
                <w:tab w:val="center" w:pos="4680"/>
              </w:tabs>
              <w:rPr>
                <w:sz w:val="24"/>
                <w:szCs w:val="24"/>
              </w:rPr>
            </w:pPr>
            <w:r>
              <w:rPr>
                <w:sz w:val="24"/>
                <w:szCs w:val="24"/>
              </w:rPr>
              <w:t xml:space="preserve">Iowa City CSD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B61848" w:rsidRDefault="00B61848" w:rsidP="00506F60">
            <w:pPr>
              <w:tabs>
                <w:tab w:val="left" w:pos="3650"/>
                <w:tab w:val="center" w:pos="4680"/>
              </w:tabs>
              <w:rPr>
                <w:sz w:val="24"/>
                <w:szCs w:val="24"/>
              </w:rPr>
            </w:pPr>
            <w:r>
              <w:rPr>
                <w:sz w:val="24"/>
                <w:szCs w:val="24"/>
              </w:rPr>
              <w:t>Des Moines Public Schools</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3173FF"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tcPr>
          <w:p w:rsidR="003173FF" w:rsidRDefault="003173FF" w:rsidP="00506F60">
            <w:pPr>
              <w:tabs>
                <w:tab w:val="left" w:pos="3650"/>
                <w:tab w:val="center" w:pos="4680"/>
              </w:tabs>
              <w:rPr>
                <w:sz w:val="24"/>
                <w:szCs w:val="24"/>
              </w:rPr>
            </w:pPr>
            <w:r>
              <w:rPr>
                <w:sz w:val="24"/>
                <w:szCs w:val="24"/>
              </w:rPr>
              <w:t xml:space="preserve">Des Moines Public Schools </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Chuck Benge</w:t>
            </w:r>
          </w:p>
        </w:tc>
        <w:tc>
          <w:tcPr>
            <w:tcW w:w="3597" w:type="dxa"/>
          </w:tcPr>
          <w:p w:rsidR="00B61848" w:rsidRDefault="00B61848" w:rsidP="00506F60">
            <w:pPr>
              <w:tabs>
                <w:tab w:val="left" w:pos="3650"/>
                <w:tab w:val="center" w:pos="4680"/>
              </w:tabs>
              <w:rPr>
                <w:sz w:val="24"/>
                <w:szCs w:val="24"/>
              </w:rPr>
            </w:pPr>
            <w:r>
              <w:rPr>
                <w:sz w:val="24"/>
                <w:szCs w:val="24"/>
              </w:rPr>
              <w:t>Fairfield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Sabrina Witt</w:t>
            </w:r>
          </w:p>
        </w:tc>
        <w:tc>
          <w:tcPr>
            <w:tcW w:w="3597" w:type="dxa"/>
          </w:tcPr>
          <w:p w:rsidR="00B61848" w:rsidRDefault="00B61848"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Beth Malicki</w:t>
            </w:r>
          </w:p>
        </w:tc>
        <w:tc>
          <w:tcPr>
            <w:tcW w:w="3597" w:type="dxa"/>
          </w:tcPr>
          <w:p w:rsidR="00B61848" w:rsidRDefault="00B61848" w:rsidP="00506F60">
            <w:pPr>
              <w:tabs>
                <w:tab w:val="left" w:pos="3650"/>
                <w:tab w:val="center" w:pos="4680"/>
              </w:tabs>
              <w:rPr>
                <w:sz w:val="24"/>
                <w:szCs w:val="24"/>
              </w:rPr>
            </w:pPr>
            <w:r>
              <w:rPr>
                <w:sz w:val="24"/>
                <w:szCs w:val="24"/>
              </w:rPr>
              <w:t>Kids On Course/Cedar Rapids</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Barb Schmitz</w:t>
            </w:r>
          </w:p>
        </w:tc>
        <w:tc>
          <w:tcPr>
            <w:tcW w:w="3597" w:type="dxa"/>
          </w:tcPr>
          <w:p w:rsidR="00B61848" w:rsidRDefault="00B61848" w:rsidP="00506F60">
            <w:pPr>
              <w:tabs>
                <w:tab w:val="left" w:pos="3650"/>
                <w:tab w:val="center" w:pos="4680"/>
              </w:tabs>
              <w:rPr>
                <w:sz w:val="24"/>
                <w:szCs w:val="24"/>
              </w:rPr>
            </w:pPr>
            <w:r>
              <w:rPr>
                <w:sz w:val="24"/>
                <w:szCs w:val="24"/>
              </w:rPr>
              <w:t>Oelwein</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Amy Hawkins</w:t>
            </w:r>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Jacki </w:t>
            </w:r>
            <w:proofErr w:type="spellStart"/>
            <w:r>
              <w:rPr>
                <w:sz w:val="24"/>
                <w:szCs w:val="24"/>
              </w:rPr>
              <w:t>Lambe</w:t>
            </w:r>
            <w:proofErr w:type="spellEnd"/>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Pr="002C34F3" w:rsidRDefault="002C34F3" w:rsidP="00506F60">
            <w:pPr>
              <w:tabs>
                <w:tab w:val="left" w:pos="3650"/>
                <w:tab w:val="center" w:pos="4680"/>
              </w:tabs>
              <w:rPr>
                <w:sz w:val="24"/>
                <w:szCs w:val="24"/>
              </w:rPr>
            </w:pPr>
            <w:r>
              <w:rPr>
                <w:sz w:val="24"/>
                <w:szCs w:val="24"/>
              </w:rPr>
              <w:t>Fernando Perez</w:t>
            </w:r>
          </w:p>
        </w:tc>
        <w:tc>
          <w:tcPr>
            <w:tcW w:w="3597" w:type="dxa"/>
          </w:tcPr>
          <w:p w:rsidR="002C34F3" w:rsidRDefault="002C34F3" w:rsidP="00506F60">
            <w:pPr>
              <w:tabs>
                <w:tab w:val="left" w:pos="3650"/>
                <w:tab w:val="center" w:pos="4680"/>
              </w:tabs>
              <w:rPr>
                <w:sz w:val="24"/>
                <w:szCs w:val="24"/>
              </w:rPr>
            </w:pPr>
            <w:r>
              <w:rPr>
                <w:sz w:val="24"/>
                <w:szCs w:val="24"/>
              </w:rPr>
              <w:t>SHIP</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2C34F3" w:rsidP="00506F60">
            <w:pPr>
              <w:tabs>
                <w:tab w:val="left" w:pos="3650"/>
                <w:tab w:val="center" w:pos="4680"/>
              </w:tabs>
              <w:rPr>
                <w:sz w:val="24"/>
                <w:szCs w:val="24"/>
              </w:rPr>
            </w:pPr>
            <w:r>
              <w:rPr>
                <w:sz w:val="24"/>
                <w:szCs w:val="24"/>
              </w:rPr>
              <w:t xml:space="preserve">Elena </w:t>
            </w:r>
            <w:proofErr w:type="spellStart"/>
            <w:r>
              <w:rPr>
                <w:sz w:val="24"/>
                <w:szCs w:val="24"/>
              </w:rPr>
              <w:t>Zalar</w:t>
            </w:r>
            <w:proofErr w:type="spellEnd"/>
          </w:p>
        </w:tc>
        <w:tc>
          <w:tcPr>
            <w:tcW w:w="3597" w:type="dxa"/>
          </w:tcPr>
          <w:p w:rsidR="002C34F3" w:rsidRDefault="002C34F3" w:rsidP="00506F60">
            <w:pPr>
              <w:tabs>
                <w:tab w:val="left" w:pos="3650"/>
                <w:tab w:val="center" w:pos="4680"/>
              </w:tabs>
              <w:rPr>
                <w:sz w:val="24"/>
                <w:szCs w:val="24"/>
              </w:rPr>
            </w:pPr>
            <w:r>
              <w:rPr>
                <w:sz w:val="24"/>
                <w:szCs w:val="24"/>
              </w:rPr>
              <w:t xml:space="preserve">Council Bluffs </w:t>
            </w:r>
          </w:p>
        </w:tc>
        <w:tc>
          <w:tcPr>
            <w:tcW w:w="3597" w:type="dxa"/>
          </w:tcPr>
          <w:p w:rsidR="002C34F3" w:rsidRDefault="00D175B4" w:rsidP="00506F60">
            <w:pPr>
              <w:tabs>
                <w:tab w:val="left" w:pos="3650"/>
                <w:tab w:val="center" w:pos="4680"/>
              </w:tabs>
              <w:rPr>
                <w:sz w:val="24"/>
                <w:szCs w:val="24"/>
              </w:rPr>
            </w:pPr>
            <w:r>
              <w:rPr>
                <w:sz w:val="24"/>
                <w:szCs w:val="24"/>
              </w:rPr>
              <w:t>x</w:t>
            </w:r>
          </w:p>
        </w:tc>
      </w:tr>
      <w:tr w:rsidR="00F81DD5" w:rsidTr="00506F60">
        <w:tc>
          <w:tcPr>
            <w:tcW w:w="3596" w:type="dxa"/>
          </w:tcPr>
          <w:p w:rsidR="00F81DD5" w:rsidRDefault="00F81DD5" w:rsidP="00506F60">
            <w:pPr>
              <w:tabs>
                <w:tab w:val="left" w:pos="3650"/>
                <w:tab w:val="center" w:pos="4680"/>
              </w:tabs>
              <w:rPr>
                <w:sz w:val="24"/>
                <w:szCs w:val="24"/>
              </w:rPr>
            </w:pPr>
            <w:r>
              <w:rPr>
                <w:sz w:val="24"/>
                <w:szCs w:val="24"/>
              </w:rPr>
              <w:lastRenderedPageBreak/>
              <w:t>Rachel West</w:t>
            </w:r>
          </w:p>
        </w:tc>
        <w:tc>
          <w:tcPr>
            <w:tcW w:w="3597" w:type="dxa"/>
          </w:tcPr>
          <w:p w:rsidR="00F81DD5" w:rsidRDefault="00F81DD5" w:rsidP="00506F60">
            <w:pPr>
              <w:tabs>
                <w:tab w:val="left" w:pos="3650"/>
                <w:tab w:val="center" w:pos="4680"/>
              </w:tabs>
              <w:rPr>
                <w:sz w:val="24"/>
                <w:szCs w:val="24"/>
              </w:rPr>
            </w:pPr>
            <w:r>
              <w:rPr>
                <w:sz w:val="24"/>
                <w:szCs w:val="24"/>
              </w:rPr>
              <w:t>DMPS</w:t>
            </w:r>
          </w:p>
        </w:tc>
        <w:tc>
          <w:tcPr>
            <w:tcW w:w="3597" w:type="dxa"/>
          </w:tcPr>
          <w:p w:rsidR="00F81DD5" w:rsidRDefault="00F81DD5" w:rsidP="00506F60">
            <w:pPr>
              <w:tabs>
                <w:tab w:val="left" w:pos="3650"/>
                <w:tab w:val="center" w:pos="4680"/>
              </w:tabs>
              <w:rPr>
                <w:sz w:val="24"/>
                <w:szCs w:val="24"/>
              </w:rPr>
            </w:pPr>
          </w:p>
        </w:tc>
      </w:tr>
      <w:tr w:rsidR="00BC2D83" w:rsidTr="00506F60">
        <w:tc>
          <w:tcPr>
            <w:tcW w:w="3596" w:type="dxa"/>
          </w:tcPr>
          <w:p w:rsidR="00BC2D83" w:rsidRDefault="00BC2D83" w:rsidP="00506F60">
            <w:pPr>
              <w:tabs>
                <w:tab w:val="left" w:pos="3650"/>
                <w:tab w:val="center" w:pos="4680"/>
              </w:tabs>
              <w:rPr>
                <w:sz w:val="24"/>
                <w:szCs w:val="24"/>
              </w:rPr>
            </w:pPr>
            <w:r>
              <w:rPr>
                <w:sz w:val="24"/>
                <w:szCs w:val="24"/>
              </w:rPr>
              <w:t>Cynthia Garcia</w:t>
            </w:r>
          </w:p>
        </w:tc>
        <w:tc>
          <w:tcPr>
            <w:tcW w:w="3597" w:type="dxa"/>
          </w:tcPr>
          <w:p w:rsidR="00BC2D83" w:rsidRDefault="00BC2D83" w:rsidP="00506F60">
            <w:pPr>
              <w:tabs>
                <w:tab w:val="left" w:pos="3650"/>
                <w:tab w:val="center" w:pos="4680"/>
              </w:tabs>
              <w:rPr>
                <w:sz w:val="24"/>
                <w:szCs w:val="24"/>
              </w:rPr>
            </w:pPr>
            <w:r>
              <w:rPr>
                <w:sz w:val="24"/>
                <w:szCs w:val="24"/>
              </w:rPr>
              <w:t>Beyond the Bell</w:t>
            </w:r>
          </w:p>
        </w:tc>
        <w:tc>
          <w:tcPr>
            <w:tcW w:w="3597" w:type="dxa"/>
          </w:tcPr>
          <w:p w:rsidR="00BC2D83" w:rsidRDefault="00BC2D83" w:rsidP="00506F60">
            <w:pPr>
              <w:tabs>
                <w:tab w:val="left" w:pos="3650"/>
                <w:tab w:val="center" w:pos="4680"/>
              </w:tabs>
              <w:rPr>
                <w:sz w:val="24"/>
                <w:szCs w:val="24"/>
              </w:rPr>
            </w:pP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0A0179" w:rsidP="00506F60">
            <w:pPr>
              <w:tabs>
                <w:tab w:val="left" w:pos="3650"/>
                <w:tab w:val="center" w:pos="4680"/>
              </w:tabs>
              <w:rPr>
                <w:sz w:val="24"/>
                <w:szCs w:val="24"/>
              </w:rPr>
            </w:pP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D175B4"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Other/Guests</w:t>
            </w:r>
          </w:p>
        </w:tc>
        <w:tc>
          <w:tcPr>
            <w:tcW w:w="3597" w:type="dxa"/>
          </w:tcPr>
          <w:p w:rsidR="000A0179" w:rsidRDefault="00D175B4" w:rsidP="00506F60">
            <w:pPr>
              <w:tabs>
                <w:tab w:val="left" w:pos="3650"/>
                <w:tab w:val="center" w:pos="4680"/>
              </w:tabs>
              <w:rPr>
                <w:sz w:val="24"/>
                <w:szCs w:val="24"/>
              </w:rPr>
            </w:pPr>
            <w:r>
              <w:rPr>
                <w:sz w:val="24"/>
                <w:szCs w:val="24"/>
              </w:rPr>
              <w:t xml:space="preserve">Emilee Harris – IAA </w:t>
            </w:r>
          </w:p>
        </w:tc>
        <w:tc>
          <w:tcPr>
            <w:tcW w:w="3597" w:type="dxa"/>
          </w:tcPr>
          <w:p w:rsidR="000A0179" w:rsidRDefault="00AD466F" w:rsidP="00506F60">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BC2D83" w:rsidRDefault="00BC2D83" w:rsidP="00FD070C">
            <w:pPr>
              <w:rPr>
                <w:sz w:val="24"/>
                <w:szCs w:val="24"/>
              </w:rPr>
            </w:pPr>
            <w:r w:rsidRPr="00BC2D83">
              <w:rPr>
                <w:sz w:val="24"/>
                <w:szCs w:val="24"/>
              </w:rPr>
              <w:t>Review of goals for FY21</w:t>
            </w:r>
          </w:p>
        </w:tc>
        <w:tc>
          <w:tcPr>
            <w:tcW w:w="5395" w:type="dxa"/>
          </w:tcPr>
          <w:p w:rsidR="008C0781" w:rsidRDefault="008C0781" w:rsidP="00FD070C">
            <w:pPr>
              <w:rPr>
                <w:sz w:val="24"/>
                <w:szCs w:val="24"/>
              </w:rPr>
            </w:pPr>
            <w:r>
              <w:rPr>
                <w:sz w:val="24"/>
                <w:szCs w:val="24"/>
              </w:rPr>
              <w:t>Discussed the bulleted goals of the committee for the year.  Elena provided the following feedback:</w:t>
            </w:r>
          </w:p>
          <w:p w:rsidR="008C0781" w:rsidRDefault="008C0781" w:rsidP="00FD070C">
            <w:pPr>
              <w:rPr>
                <w:sz w:val="24"/>
                <w:szCs w:val="24"/>
              </w:rPr>
            </w:pPr>
          </w:p>
          <w:p w:rsidR="008C0781" w:rsidRPr="008C0781" w:rsidRDefault="008C0781" w:rsidP="008C0781">
            <w:pPr>
              <w:tabs>
                <w:tab w:val="left" w:pos="3650"/>
                <w:tab w:val="center" w:pos="4680"/>
              </w:tabs>
              <w:rPr>
                <w:rFonts w:asciiTheme="majorHAnsi" w:hAnsiTheme="majorHAnsi" w:cstheme="majorHAnsi"/>
                <w:sz w:val="24"/>
                <w:szCs w:val="24"/>
              </w:rPr>
            </w:pPr>
            <w:r w:rsidRPr="008C0781">
              <w:rPr>
                <w:sz w:val="24"/>
                <w:szCs w:val="24"/>
              </w:rPr>
              <w:t xml:space="preserve">#1 – </w:t>
            </w:r>
            <w:r w:rsidRPr="008C0781">
              <w:rPr>
                <w:rFonts w:asciiTheme="majorHAnsi" w:hAnsiTheme="majorHAnsi" w:cstheme="majorHAnsi"/>
                <w:sz w:val="24"/>
                <w:szCs w:val="24"/>
              </w:rPr>
              <w:t>Address communication plans in response to COVID-19.</w:t>
            </w:r>
          </w:p>
          <w:p w:rsidR="008C0781" w:rsidRDefault="008C0781" w:rsidP="008C0781">
            <w:pPr>
              <w:rPr>
                <w:sz w:val="24"/>
                <w:szCs w:val="24"/>
              </w:rPr>
            </w:pPr>
          </w:p>
          <w:p w:rsidR="00FD070C" w:rsidRDefault="00AD466F" w:rsidP="008C0781">
            <w:pPr>
              <w:rPr>
                <w:sz w:val="24"/>
                <w:szCs w:val="24"/>
              </w:rPr>
            </w:pPr>
            <w:r w:rsidRPr="008C0781">
              <w:rPr>
                <w:sz w:val="24"/>
                <w:szCs w:val="24"/>
              </w:rPr>
              <w:t xml:space="preserve">Elena shared that they do not have documents to address response to COVID to respond to parents, partners, public health, law enforcement, etc. </w:t>
            </w:r>
            <w:r w:rsidR="008C0781">
              <w:rPr>
                <w:sz w:val="24"/>
                <w:szCs w:val="24"/>
              </w:rPr>
              <w:t xml:space="preserve">but believes that all sites might benefit from having a template they could personalize. Vic reminded the group that we cannot go against what the District is saying and we may be able to use existing communication from them, but Crystal suggested that out of school time programs might want to make this more personal as we foster relationships with the families. </w:t>
            </w:r>
          </w:p>
          <w:p w:rsidR="008C0781" w:rsidRDefault="008C0781" w:rsidP="008C0781">
            <w:pPr>
              <w:rPr>
                <w:sz w:val="24"/>
                <w:szCs w:val="24"/>
              </w:rPr>
            </w:pPr>
          </w:p>
          <w:p w:rsidR="008C0781" w:rsidRPr="008C0781" w:rsidRDefault="008C0781" w:rsidP="008C0781">
            <w:pPr>
              <w:tabs>
                <w:tab w:val="left" w:pos="3650"/>
                <w:tab w:val="center" w:pos="4680"/>
              </w:tabs>
              <w:rPr>
                <w:rFonts w:asciiTheme="majorHAnsi" w:hAnsiTheme="majorHAnsi" w:cstheme="majorHAnsi"/>
                <w:sz w:val="24"/>
                <w:szCs w:val="24"/>
              </w:rPr>
            </w:pPr>
            <w:r w:rsidRPr="008C0781">
              <w:rPr>
                <w:sz w:val="24"/>
                <w:szCs w:val="24"/>
              </w:rPr>
              <w:t>#2 –</w:t>
            </w:r>
            <w:r w:rsidRPr="008C0781">
              <w:rPr>
                <w:rFonts w:asciiTheme="majorHAnsi" w:hAnsiTheme="majorHAnsi" w:cstheme="majorHAnsi"/>
                <w:sz w:val="24"/>
                <w:szCs w:val="24"/>
              </w:rPr>
              <w:t xml:space="preserve"> </w:t>
            </w:r>
            <w:r w:rsidRPr="008C0781">
              <w:rPr>
                <w:rFonts w:asciiTheme="majorHAnsi" w:hAnsiTheme="majorHAnsi" w:cstheme="majorHAnsi"/>
                <w:sz w:val="24"/>
                <w:szCs w:val="24"/>
              </w:rPr>
              <w:t>Develop a communication plan for sites to provide guidance on what, how, and when to communicate with different levels of staff.</w:t>
            </w:r>
          </w:p>
          <w:p w:rsidR="008C0781" w:rsidRDefault="008C0781" w:rsidP="008C0781">
            <w:pPr>
              <w:rPr>
                <w:sz w:val="24"/>
                <w:szCs w:val="24"/>
              </w:rPr>
            </w:pPr>
          </w:p>
          <w:p w:rsidR="008C0781" w:rsidRPr="008C0781" w:rsidRDefault="008C0781" w:rsidP="008C0781">
            <w:pPr>
              <w:rPr>
                <w:sz w:val="24"/>
                <w:szCs w:val="24"/>
              </w:rPr>
            </w:pPr>
            <w:r>
              <w:rPr>
                <w:sz w:val="24"/>
                <w:szCs w:val="24"/>
              </w:rPr>
              <w:t>Elena shared that she typically doesn’t have a problem with the how/when/where to talk to different levels of staff.  Crystal suggested that this might be moved to a lower priority until we can gather more information and/or handle COVID first.</w:t>
            </w:r>
          </w:p>
          <w:p w:rsidR="00AD466F" w:rsidRDefault="00AD466F" w:rsidP="00FD070C">
            <w:pPr>
              <w:rPr>
                <w:sz w:val="24"/>
                <w:szCs w:val="24"/>
              </w:rPr>
            </w:pPr>
          </w:p>
          <w:p w:rsidR="008C0781" w:rsidRDefault="008C0781" w:rsidP="008C0781">
            <w:pPr>
              <w:tabs>
                <w:tab w:val="left" w:pos="3650"/>
                <w:tab w:val="center" w:pos="4680"/>
              </w:tabs>
              <w:rPr>
                <w:rFonts w:asciiTheme="majorHAnsi" w:hAnsiTheme="majorHAnsi" w:cstheme="majorHAnsi"/>
                <w:sz w:val="24"/>
                <w:szCs w:val="24"/>
              </w:rPr>
            </w:pPr>
            <w:r w:rsidRPr="008C0781">
              <w:rPr>
                <w:sz w:val="24"/>
                <w:szCs w:val="24"/>
              </w:rPr>
              <w:t xml:space="preserve">#3 – </w:t>
            </w:r>
            <w:r w:rsidRPr="008C0781">
              <w:rPr>
                <w:rFonts w:asciiTheme="majorHAnsi" w:hAnsiTheme="majorHAnsi" w:cstheme="majorHAnsi"/>
                <w:sz w:val="24"/>
                <w:szCs w:val="24"/>
              </w:rPr>
              <w:t>Explore the option of an online platform for the 21CCLC network to share ideas, troubleshoot issues, and communicate about day to day operations across the state.</w:t>
            </w:r>
          </w:p>
          <w:p w:rsidR="008C0781" w:rsidRPr="008C0781" w:rsidRDefault="008C0781" w:rsidP="008C0781">
            <w:pPr>
              <w:tabs>
                <w:tab w:val="left" w:pos="3650"/>
                <w:tab w:val="center" w:pos="4680"/>
              </w:tabs>
              <w:rPr>
                <w:rFonts w:asciiTheme="majorHAnsi" w:hAnsiTheme="majorHAnsi" w:cstheme="majorHAnsi"/>
                <w:sz w:val="24"/>
                <w:szCs w:val="24"/>
              </w:rPr>
            </w:pPr>
          </w:p>
          <w:p w:rsidR="00AD466F" w:rsidRPr="00081720" w:rsidRDefault="008C0781" w:rsidP="00FD070C">
            <w:pPr>
              <w:rPr>
                <w:sz w:val="24"/>
                <w:szCs w:val="24"/>
              </w:rPr>
            </w:pPr>
            <w:r>
              <w:rPr>
                <w:sz w:val="24"/>
                <w:szCs w:val="24"/>
              </w:rPr>
              <w:t>Elena loved the idea of having a platform on which to ask questions and share resources with the network.  Facebook groups were discussed as well as What’s App. Crystal and Emilee will look into these to see which one(s) might be best suited for the group.</w:t>
            </w:r>
          </w:p>
        </w:tc>
      </w:tr>
      <w:tr w:rsidR="007F3CF8" w:rsidTr="00FD070C">
        <w:tc>
          <w:tcPr>
            <w:tcW w:w="5395" w:type="dxa"/>
          </w:tcPr>
          <w:p w:rsidR="007F3CF8" w:rsidRPr="00BC2D83" w:rsidRDefault="00BC2D83" w:rsidP="00B14B5E">
            <w:pPr>
              <w:rPr>
                <w:sz w:val="24"/>
                <w:szCs w:val="24"/>
              </w:rPr>
            </w:pPr>
            <w:r w:rsidRPr="00BC2D83">
              <w:rPr>
                <w:sz w:val="24"/>
                <w:szCs w:val="24"/>
              </w:rPr>
              <w:t>Identification of next steps</w:t>
            </w:r>
          </w:p>
        </w:tc>
        <w:tc>
          <w:tcPr>
            <w:tcW w:w="5395" w:type="dxa"/>
          </w:tcPr>
          <w:p w:rsidR="007F3CF8" w:rsidRDefault="008C0781" w:rsidP="00FD070C">
            <w:pPr>
              <w:rPr>
                <w:sz w:val="24"/>
                <w:szCs w:val="24"/>
              </w:rPr>
            </w:pPr>
            <w:r>
              <w:rPr>
                <w:sz w:val="24"/>
                <w:szCs w:val="24"/>
              </w:rPr>
              <w:t xml:space="preserve">Continue to engage members on this committee. </w:t>
            </w:r>
          </w:p>
          <w:p w:rsidR="008C0781" w:rsidRDefault="008C0781" w:rsidP="00FD070C">
            <w:pPr>
              <w:rPr>
                <w:sz w:val="24"/>
                <w:szCs w:val="24"/>
              </w:rPr>
            </w:pPr>
          </w:p>
          <w:p w:rsidR="008C0781" w:rsidRPr="00081720" w:rsidRDefault="008C0781" w:rsidP="00FD070C">
            <w:pPr>
              <w:rPr>
                <w:sz w:val="24"/>
                <w:szCs w:val="24"/>
              </w:rPr>
            </w:pPr>
            <w:bookmarkStart w:id="1" w:name="_GoBack"/>
            <w:bookmarkEnd w:id="1"/>
          </w:p>
        </w:tc>
      </w:tr>
      <w:tr w:rsidR="00A44353" w:rsidTr="00FD070C">
        <w:tc>
          <w:tcPr>
            <w:tcW w:w="5395" w:type="dxa"/>
          </w:tcPr>
          <w:p w:rsidR="00A44353" w:rsidRPr="00BC2D83" w:rsidRDefault="00B14B5E" w:rsidP="00FD070C">
            <w:pPr>
              <w:rPr>
                <w:sz w:val="24"/>
                <w:szCs w:val="24"/>
              </w:rPr>
            </w:pPr>
            <w:r w:rsidRPr="00BC2D83">
              <w:rPr>
                <w:sz w:val="24"/>
                <w:szCs w:val="24"/>
              </w:rPr>
              <w:t>Other/Open Agenda</w:t>
            </w:r>
          </w:p>
          <w:p w:rsidR="00A44353" w:rsidRPr="00BC2D83" w:rsidRDefault="00A44353" w:rsidP="00FD070C">
            <w:pPr>
              <w:rPr>
                <w:sz w:val="24"/>
                <w:szCs w:val="24"/>
              </w:rPr>
            </w:pPr>
          </w:p>
        </w:tc>
        <w:tc>
          <w:tcPr>
            <w:tcW w:w="5395" w:type="dxa"/>
          </w:tcPr>
          <w:p w:rsidR="00A44353" w:rsidRPr="00081720" w:rsidRDefault="00081720" w:rsidP="00FD070C">
            <w:pPr>
              <w:rPr>
                <w:sz w:val="24"/>
                <w:szCs w:val="24"/>
              </w:rPr>
            </w:pPr>
            <w:r>
              <w:rPr>
                <w:sz w:val="24"/>
                <w:szCs w:val="24"/>
              </w:rPr>
              <w:t>None.</w:t>
            </w:r>
          </w:p>
        </w:tc>
      </w:tr>
    </w:tbl>
    <w:p w:rsidR="00A44353" w:rsidRDefault="00A44353" w:rsidP="00A44353">
      <w:pPr>
        <w:pBdr>
          <w:top w:val="nil"/>
          <w:left w:val="nil"/>
          <w:bottom w:val="nil"/>
          <w:right w:val="nil"/>
          <w:between w:val="nil"/>
        </w:pBdr>
        <w:spacing w:after="0"/>
        <w:rPr>
          <w:b/>
          <w:sz w:val="28"/>
          <w:szCs w:val="28"/>
        </w:rPr>
      </w:pPr>
    </w:p>
    <w:p w:rsidR="00A44353" w:rsidRDefault="00A4435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506F60" w:rsidRPr="00275E7E" w:rsidRDefault="00506F60"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0A0179" w:rsidRPr="00275E7E" w:rsidRDefault="000A017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BC2D83">
        <w:rPr>
          <w:b/>
          <w:color w:val="000000"/>
          <w:sz w:val="28"/>
          <w:szCs w:val="28"/>
        </w:rPr>
        <w:t>September 16</w:t>
      </w:r>
      <w:r w:rsidR="00CF3EE5">
        <w:rPr>
          <w:b/>
          <w:color w:val="000000"/>
          <w:sz w:val="28"/>
          <w:szCs w:val="28"/>
        </w:rPr>
        <w:t>,</w:t>
      </w:r>
      <w:r w:rsidR="003173FF">
        <w:rPr>
          <w:b/>
          <w:color w:val="000000"/>
          <w:sz w:val="28"/>
          <w:szCs w:val="28"/>
        </w:rPr>
        <w:t xml:space="preserve"> 2020</w:t>
      </w:r>
      <w:r w:rsidR="00CF3EE5">
        <w:rPr>
          <w:b/>
          <w:color w:val="000000"/>
          <w:sz w:val="28"/>
          <w:szCs w:val="28"/>
        </w:rPr>
        <w:t xml:space="preserve"> at 11am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6FDA"/>
    <w:multiLevelType w:val="hybridMultilevel"/>
    <w:tmpl w:val="B350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81720"/>
    <w:rsid w:val="000A0179"/>
    <w:rsid w:val="00176704"/>
    <w:rsid w:val="002C34F3"/>
    <w:rsid w:val="002E673C"/>
    <w:rsid w:val="003173FF"/>
    <w:rsid w:val="003D413C"/>
    <w:rsid w:val="004A3364"/>
    <w:rsid w:val="00506F60"/>
    <w:rsid w:val="005D6554"/>
    <w:rsid w:val="0061119D"/>
    <w:rsid w:val="007F3CF8"/>
    <w:rsid w:val="008C0781"/>
    <w:rsid w:val="008F319D"/>
    <w:rsid w:val="00A44353"/>
    <w:rsid w:val="00AD466F"/>
    <w:rsid w:val="00B14B5E"/>
    <w:rsid w:val="00B61848"/>
    <w:rsid w:val="00BC2D83"/>
    <w:rsid w:val="00C343FE"/>
    <w:rsid w:val="00CF3EE5"/>
    <w:rsid w:val="00D175B4"/>
    <w:rsid w:val="00D72D84"/>
    <w:rsid w:val="00DE16C3"/>
    <w:rsid w:val="00F81DD5"/>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2020-07-22T16:36:00Z</dcterms:created>
  <dcterms:modified xsi:type="dcterms:W3CDTF">2020-07-22T16:36:00Z</dcterms:modified>
</cp:coreProperties>
</file>