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DE1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March 11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0A0179" w:rsidRP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Develop templates for communicating the importance of 21CCLC programming to different populations or stakeholders (ex. parents, press, legislators, community partners, administration, etc.) </w:t>
      </w:r>
    </w:p>
    <w:p w:rsidR="00506F60" w:rsidRPr="00FD070C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McGorry</w:t>
            </w:r>
            <w:proofErr w:type="spellEnd"/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Malicki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</w:t>
            </w:r>
            <w:proofErr w:type="spellStart"/>
            <w:r>
              <w:rPr>
                <w:sz w:val="24"/>
                <w:szCs w:val="24"/>
              </w:rPr>
              <w:t>Hingtgen</w:t>
            </w:r>
            <w:proofErr w:type="spellEnd"/>
          </w:p>
        </w:tc>
        <w:tc>
          <w:tcPr>
            <w:tcW w:w="3597" w:type="dxa"/>
          </w:tcPr>
          <w:p w:rsidR="00B61848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 w:rsidRPr="002C34F3">
              <w:rPr>
                <w:sz w:val="24"/>
                <w:szCs w:val="24"/>
              </w:rPr>
              <w:t>Chelsea Szczyrbak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&amp; Girls Club of the Cedar Valley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DD5" w:rsidTr="00506F60">
        <w:tc>
          <w:tcPr>
            <w:tcW w:w="3596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Rachel West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Other/Guests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B14B5E" w:rsidRPr="00081720" w:rsidRDefault="00B14B5E" w:rsidP="00B14B5E">
            <w:pPr>
              <w:rPr>
                <w:sz w:val="24"/>
                <w:szCs w:val="24"/>
              </w:rPr>
            </w:pPr>
            <w:r w:rsidRPr="00081720">
              <w:rPr>
                <w:sz w:val="24"/>
                <w:szCs w:val="24"/>
              </w:rPr>
              <w:t xml:space="preserve">Updates on the community partner template for consistent messaging. 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081720" w:rsidRDefault="00081720" w:rsidP="00FD070C">
            <w:pPr>
              <w:rPr>
                <w:sz w:val="24"/>
                <w:szCs w:val="24"/>
              </w:rPr>
            </w:pPr>
            <w:r w:rsidRPr="00081720">
              <w:rPr>
                <w:sz w:val="24"/>
                <w:szCs w:val="24"/>
              </w:rPr>
              <w:t xml:space="preserve">No updates (from Chelsea) </w:t>
            </w:r>
            <w:r>
              <w:rPr>
                <w:sz w:val="24"/>
                <w:szCs w:val="24"/>
              </w:rPr>
              <w:t xml:space="preserve">but </w:t>
            </w:r>
            <w:r w:rsidRPr="00081720">
              <w:rPr>
                <w:sz w:val="24"/>
                <w:szCs w:val="24"/>
              </w:rPr>
              <w:t xml:space="preserve">there is a phone call scheduled. </w:t>
            </w:r>
          </w:p>
        </w:tc>
      </w:tr>
      <w:tr w:rsidR="00A44353" w:rsidTr="00FD070C">
        <w:tc>
          <w:tcPr>
            <w:tcW w:w="5395" w:type="dxa"/>
          </w:tcPr>
          <w:p w:rsidR="00A44353" w:rsidRPr="00B14B5E" w:rsidRDefault="00B14B5E" w:rsidP="00FD070C">
            <w:r w:rsidRPr="00B14B5E">
              <w:t>Other/Open Agenda</w:t>
            </w:r>
          </w:p>
          <w:p w:rsidR="00A44353" w:rsidRPr="00FD070C" w:rsidRDefault="00A44353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44353" w:rsidRPr="00081720" w:rsidRDefault="0008172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None.</w:t>
            </w: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4A3364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Development of a community partner template.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4A3364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Creating a template for sites to use when reaching out to local businesses and organizations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06F60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Requested by the Program Support Committee</w:t>
            </w:r>
          </w:p>
          <w:p w:rsidR="000A0179" w:rsidRDefault="000A0179" w:rsidP="00417A2D">
            <w:pPr>
              <w:rPr>
                <w:rFonts w:cs="Arial"/>
                <w:szCs w:val="24"/>
              </w:rPr>
            </w:pPr>
          </w:p>
          <w:p w:rsidR="000A0179" w:rsidRPr="000A0179" w:rsidRDefault="000A0179" w:rsidP="000A0179">
            <w:pPr>
              <w:spacing w:after="240"/>
            </w:pPr>
            <w:r w:rsidRPr="000A0179">
              <w:t xml:space="preserve">Beth mentioned her site does corporate sponsorship information and that there are tools out there to use. </w:t>
            </w:r>
            <w:proofErr w:type="spellStart"/>
            <w:r w:rsidRPr="000A0179">
              <w:t>Canva</w:t>
            </w:r>
            <w:proofErr w:type="spellEnd"/>
            <w:r w:rsidRPr="000A0179">
              <w:t xml:space="preserve"> is a free software that Beth uses for 90% of reports and letter-writing for her site. </w:t>
            </w:r>
          </w:p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DE16C3">
        <w:rPr>
          <w:b/>
          <w:color w:val="000000"/>
          <w:sz w:val="28"/>
          <w:szCs w:val="28"/>
        </w:rPr>
        <w:t>May</w:t>
      </w:r>
      <w:bookmarkStart w:id="1" w:name="_GoBack"/>
      <w:bookmarkEnd w:id="1"/>
      <w:r w:rsidR="00DE16C3">
        <w:rPr>
          <w:b/>
          <w:color w:val="000000"/>
          <w:sz w:val="28"/>
          <w:szCs w:val="28"/>
        </w:rPr>
        <w:t xml:space="preserve"> 20</w:t>
      </w:r>
      <w:r w:rsidR="00CF3EE5">
        <w:rPr>
          <w:b/>
          <w:color w:val="000000"/>
          <w:sz w:val="28"/>
          <w:szCs w:val="28"/>
        </w:rPr>
        <w:t>,</w:t>
      </w:r>
      <w:r w:rsidR="003173FF">
        <w:rPr>
          <w:b/>
          <w:color w:val="000000"/>
          <w:sz w:val="28"/>
          <w:szCs w:val="28"/>
        </w:rPr>
        <w:t xml:space="preserve"> 2020</w:t>
      </w:r>
      <w:r w:rsidR="00CF3EE5">
        <w:rPr>
          <w:b/>
          <w:color w:val="000000"/>
          <w:sz w:val="28"/>
          <w:szCs w:val="28"/>
        </w:rPr>
        <w:t xml:space="preserve"> at 11am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81720"/>
    <w:rsid w:val="000A0179"/>
    <w:rsid w:val="002C34F3"/>
    <w:rsid w:val="002E673C"/>
    <w:rsid w:val="003173FF"/>
    <w:rsid w:val="003D413C"/>
    <w:rsid w:val="004A3364"/>
    <w:rsid w:val="00506F60"/>
    <w:rsid w:val="005D6554"/>
    <w:rsid w:val="0061119D"/>
    <w:rsid w:val="008F319D"/>
    <w:rsid w:val="00A44353"/>
    <w:rsid w:val="00B14B5E"/>
    <w:rsid w:val="00B61848"/>
    <w:rsid w:val="00CF3EE5"/>
    <w:rsid w:val="00D72D84"/>
    <w:rsid w:val="00DE16C3"/>
    <w:rsid w:val="00F81DD5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dcterms:created xsi:type="dcterms:W3CDTF">2020-03-04T18:08:00Z</dcterms:created>
  <dcterms:modified xsi:type="dcterms:W3CDTF">2020-03-04T18:08:00Z</dcterms:modified>
</cp:coreProperties>
</file>